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4F9B" w14:textId="24D0FEE3" w:rsidR="00A2255C" w:rsidRPr="00C25E84" w:rsidRDefault="00A2255C" w:rsidP="00A2255C">
      <w:pPr>
        <w:spacing w:before="120" w:afterLines="100" w:after="240"/>
        <w:jc w:val="both"/>
      </w:pPr>
      <w:r>
        <w:rPr>
          <w:b/>
        </w:rPr>
        <w:t xml:space="preserve">Koostöökokkulepe nr </w:t>
      </w:r>
      <w:r w:rsidR="00CD0F64" w:rsidRPr="00C25E84">
        <w:rPr>
          <w:b/>
        </w:rPr>
        <w:t>…</w:t>
      </w:r>
      <w:r w:rsidRPr="00C25E84">
        <w:t xml:space="preserve"> </w:t>
      </w:r>
    </w:p>
    <w:p w14:paraId="5741FB99" w14:textId="6F2C10B9" w:rsidR="00A2255C" w:rsidRDefault="00A2255C" w:rsidP="00A2255C">
      <w:pPr>
        <w:tabs>
          <w:tab w:val="left" w:pos="6946"/>
        </w:tabs>
        <w:spacing w:afterLines="100" w:after="240"/>
        <w:jc w:val="both"/>
      </w:pPr>
      <w:r w:rsidRPr="00C25E84">
        <w:tab/>
      </w:r>
      <w:r w:rsidR="004D2A12" w:rsidRPr="00C25E84">
        <w:fldChar w:fldCharType="begin"/>
      </w:r>
      <w:r w:rsidR="00CF5B5F">
        <w:instrText xml:space="preserve"> delta_regDateTime  \* MERGEFORMAT</w:instrText>
      </w:r>
      <w:r w:rsidR="004D2A12" w:rsidRPr="00C25E84">
        <w:fldChar w:fldCharType="separate"/>
      </w:r>
      <w:r w:rsidR="00CF5B5F">
        <w:t>07.09.2023</w:t>
      </w:r>
      <w:r w:rsidR="004D2A12" w:rsidRPr="00C25E84">
        <w:fldChar w:fldCharType="end"/>
      </w:r>
    </w:p>
    <w:p w14:paraId="195DF407" w14:textId="77777777" w:rsidR="00A2255C" w:rsidRDefault="00A2255C" w:rsidP="00A2255C">
      <w:pPr>
        <w:spacing w:afterLines="100" w:after="240"/>
        <w:jc w:val="both"/>
        <w:rPr>
          <w:b/>
        </w:rPr>
      </w:pPr>
    </w:p>
    <w:p w14:paraId="4467630B" w14:textId="13A66FF2" w:rsidR="00A2255C" w:rsidRDefault="00A2255C" w:rsidP="00A2255C">
      <w:pPr>
        <w:spacing w:afterLines="100" w:after="240"/>
        <w:jc w:val="both"/>
      </w:pPr>
      <w:r>
        <w:rPr>
          <w:b/>
        </w:rPr>
        <w:t>Majandus- ja Kommunikatsiooniministeerium</w:t>
      </w:r>
      <w:r w:rsidR="00AD4C6C" w:rsidRPr="00AD4C6C">
        <w:t xml:space="preserve"> </w:t>
      </w:r>
      <w:r w:rsidR="00AD4C6C">
        <w:t xml:space="preserve">(edaspidi </w:t>
      </w:r>
      <w:r w:rsidR="00AD4C6C">
        <w:rPr>
          <w:i/>
          <w:iCs/>
        </w:rPr>
        <w:t>MKM</w:t>
      </w:r>
      <w:r w:rsidR="00AD4C6C">
        <w:t>),</w:t>
      </w:r>
      <w:r>
        <w:t xml:space="preserve"> registrikood </w:t>
      </w:r>
      <w:r>
        <w:rPr>
          <w:lang w:eastAsia="ar-SA"/>
        </w:rPr>
        <w:t>70003158</w:t>
      </w:r>
      <w:r>
        <w:t xml:space="preserve">, mida esindab </w:t>
      </w:r>
      <w:r w:rsidR="00DE5646">
        <w:t>majandus</w:t>
      </w:r>
      <w:r>
        <w:t xml:space="preserve">- ja infotehnoloogiaminister </w:t>
      </w:r>
      <w:r w:rsidR="00081ECC">
        <w:t>Tiit Riisalo</w:t>
      </w:r>
      <w:r>
        <w:t>, kes tegutseb põhimääruse alusel,</w:t>
      </w:r>
    </w:p>
    <w:p w14:paraId="4D4F872B" w14:textId="77777777" w:rsidR="00A2255C" w:rsidRDefault="00A2255C" w:rsidP="00A2255C">
      <w:pPr>
        <w:numPr>
          <w:ilvl w:val="0"/>
          <w:numId w:val="2"/>
        </w:numPr>
        <w:suppressAutoHyphens/>
        <w:spacing w:afterLines="100" w:after="240"/>
        <w:jc w:val="both"/>
      </w:pPr>
      <w:r>
        <w:t>ja</w:t>
      </w:r>
    </w:p>
    <w:p w14:paraId="7F016538" w14:textId="0A065D9D" w:rsidR="00A2255C" w:rsidRDefault="0062336C" w:rsidP="00355F69">
      <w:pPr>
        <w:numPr>
          <w:ilvl w:val="0"/>
          <w:numId w:val="2"/>
        </w:numPr>
        <w:suppressAutoHyphens/>
        <w:spacing w:afterLines="100" w:after="240"/>
        <w:jc w:val="both"/>
      </w:pPr>
      <w:r>
        <w:rPr>
          <w:b/>
        </w:rPr>
        <w:t>Eesti Pank</w:t>
      </w:r>
      <w:r w:rsidR="00AD4C6C" w:rsidRPr="00AD4C6C">
        <w:t xml:space="preserve"> </w:t>
      </w:r>
      <w:r w:rsidR="00AD4C6C">
        <w:t xml:space="preserve">(edaspidi </w:t>
      </w:r>
      <w:r w:rsidR="00AD4C6C">
        <w:rPr>
          <w:i/>
          <w:iCs/>
        </w:rPr>
        <w:t>Partner</w:t>
      </w:r>
      <w:r w:rsidR="00AD4C6C">
        <w:t>),</w:t>
      </w:r>
      <w:r w:rsidR="00A2255C" w:rsidRPr="00763766">
        <w:t xml:space="preserve"> </w:t>
      </w:r>
      <w:r w:rsidR="00D415CA">
        <w:t>registrikood</w:t>
      </w:r>
      <w:r w:rsidR="003E5579">
        <w:t xml:space="preserve"> </w:t>
      </w:r>
      <w:r w:rsidR="00214923" w:rsidRPr="00214923">
        <w:t>74000174</w:t>
      </w:r>
      <w:r w:rsidR="00D415CA">
        <w:t xml:space="preserve">, mida esindab </w:t>
      </w:r>
      <w:r w:rsidR="00C71A17">
        <w:t>ase</w:t>
      </w:r>
      <w:r w:rsidR="00E84F31" w:rsidRPr="00C71A17">
        <w:t>p</w:t>
      </w:r>
      <w:r w:rsidRPr="00C71A17">
        <w:t>resident</w:t>
      </w:r>
      <w:r w:rsidR="00E84F31" w:rsidRPr="00C71A17">
        <w:t xml:space="preserve"> </w:t>
      </w:r>
      <w:r w:rsidR="00C71A17">
        <w:t>Veiko Tali</w:t>
      </w:r>
      <w:r w:rsidR="00D415CA" w:rsidRPr="004B5A65">
        <w:t>,</w:t>
      </w:r>
      <w:r w:rsidR="00D415CA">
        <w:t xml:space="preserve"> kes tegutseb </w:t>
      </w:r>
      <w:r w:rsidR="00355F69" w:rsidRPr="00355F69">
        <w:t>Eesti Panga presidendi</w:t>
      </w:r>
      <w:r w:rsidR="00E65423">
        <w:t xml:space="preserve"> 19.02.2004</w:t>
      </w:r>
      <w:r w:rsidR="00355F69" w:rsidRPr="00355F69">
        <w:t xml:space="preserve"> </w:t>
      </w:r>
      <w:proofErr w:type="spellStart"/>
      <w:r w:rsidR="00355F69" w:rsidRPr="00355F69">
        <w:t>käskkirja</w:t>
      </w:r>
      <w:proofErr w:type="spellEnd"/>
      <w:r w:rsidR="00355F69" w:rsidRPr="00355F69">
        <w:t xml:space="preserve"> nr 12 </w:t>
      </w:r>
      <w:r w:rsidR="00D415CA">
        <w:t>alusel</w:t>
      </w:r>
      <w:r w:rsidR="00A2255C" w:rsidRPr="00763766">
        <w:t xml:space="preserve">, </w:t>
      </w:r>
    </w:p>
    <w:p w14:paraId="7395050F" w14:textId="77777777" w:rsidR="00A2255C" w:rsidRDefault="00A2255C" w:rsidP="00A2255C">
      <w:pPr>
        <w:numPr>
          <w:ilvl w:val="0"/>
          <w:numId w:val="2"/>
        </w:numPr>
        <w:suppressAutoHyphens/>
        <w:spacing w:afterLines="100" w:after="240"/>
        <w:jc w:val="both"/>
      </w:pPr>
    </w:p>
    <w:p w14:paraId="36F00A0F" w14:textId="38FB1006" w:rsidR="00A2255C" w:rsidRPr="00763766" w:rsidRDefault="00A2255C" w:rsidP="00A2255C">
      <w:pPr>
        <w:numPr>
          <w:ilvl w:val="0"/>
          <w:numId w:val="2"/>
        </w:numPr>
        <w:suppressAutoHyphens/>
        <w:spacing w:afterLines="100" w:after="240"/>
        <w:jc w:val="both"/>
      </w:pPr>
      <w:r w:rsidRPr="00763766">
        <w:t>edaspidi nimetatud eraldi</w:t>
      </w:r>
      <w:r w:rsidR="00794F5E">
        <w:t xml:space="preserve"> ka</w:t>
      </w:r>
      <w:r w:rsidRPr="00763766">
        <w:t xml:space="preserve"> „pool“ ja koos „pooled“, </w:t>
      </w:r>
    </w:p>
    <w:p w14:paraId="31BEB3CC" w14:textId="77777777" w:rsidR="00A2255C" w:rsidRDefault="00A2255C" w:rsidP="00A2255C">
      <w:pPr>
        <w:pStyle w:val="Loendilik"/>
        <w:spacing w:afterLines="100" w:after="240"/>
        <w:contextualSpacing w:val="0"/>
        <w:jc w:val="both"/>
      </w:pPr>
    </w:p>
    <w:p w14:paraId="7C04647C" w14:textId="77777777" w:rsidR="00A2255C" w:rsidRDefault="00A2255C" w:rsidP="00A2255C">
      <w:pPr>
        <w:spacing w:afterLines="100" w:after="240"/>
        <w:jc w:val="both"/>
      </w:pPr>
      <w:r w:rsidRPr="00A36508">
        <w:rPr>
          <w:b/>
        </w:rPr>
        <w:t>võttes arvesse</w:t>
      </w:r>
      <w:r w:rsidRPr="007367FE">
        <w:rPr>
          <w:b/>
        </w:rPr>
        <w:t>, et</w:t>
      </w:r>
      <w:r>
        <w:rPr>
          <w:b/>
        </w:rPr>
        <w:t>:</w:t>
      </w:r>
    </w:p>
    <w:p w14:paraId="732141D7" w14:textId="30EE045E" w:rsidR="00376246" w:rsidRDefault="007808A0" w:rsidP="00376246">
      <w:pPr>
        <w:pStyle w:val="Loendilik"/>
        <w:numPr>
          <w:ilvl w:val="0"/>
          <w:numId w:val="7"/>
        </w:numPr>
        <w:spacing w:after="160"/>
        <w:ind w:left="714" w:hanging="357"/>
        <w:contextualSpacing w:val="0"/>
        <w:jc w:val="both"/>
        <w:rPr>
          <w:rStyle w:val="markedcontent"/>
        </w:rPr>
      </w:pPr>
      <w:r w:rsidRPr="007808A0">
        <w:rPr>
          <w:rStyle w:val="markedcontent"/>
        </w:rPr>
        <w:t xml:space="preserve">Euroopa Parlamendi ja Nõukogu määruse </w:t>
      </w:r>
      <w:hyperlink r:id="rId8" w:history="1">
        <w:r w:rsidRPr="00875A34">
          <w:rPr>
            <w:rStyle w:val="Hperlink"/>
            <w:color w:val="auto"/>
            <w:u w:val="none"/>
          </w:rPr>
          <w:t>(EL) 2021/241</w:t>
        </w:r>
      </w:hyperlink>
      <w:r w:rsidRPr="00875A34">
        <w:rPr>
          <w:rStyle w:val="markedcontent"/>
        </w:rPr>
        <w:t xml:space="preserve">, </w:t>
      </w:r>
      <w:r w:rsidRPr="007808A0">
        <w:rPr>
          <w:rStyle w:val="markedcontent"/>
        </w:rPr>
        <w:t xml:space="preserve">millega luuakse taaste- ja vastupidavusrahastu, artikli 18 lõike 1 alusel kinnitas Euroopa Komisjon 05.10.2021 </w:t>
      </w:r>
      <w:r w:rsidR="00C25E84" w:rsidRPr="007808A0">
        <w:rPr>
          <w:rStyle w:val="markedcontent"/>
        </w:rPr>
        <w:t>ning</w:t>
      </w:r>
      <w:r w:rsidR="00C25E84">
        <w:rPr>
          <w:rStyle w:val="Kommentaariviide"/>
          <w:rFonts w:ascii="CG Times (WN)" w:hAnsi="CG Times (WN)"/>
          <w:lang w:val="en-GB"/>
        </w:rPr>
        <w:t xml:space="preserve"> </w:t>
      </w:r>
      <w:r w:rsidR="00C25E84" w:rsidRPr="007808A0">
        <w:rPr>
          <w:rStyle w:val="markedcontent"/>
        </w:rPr>
        <w:t>Euroopa</w:t>
      </w:r>
      <w:r w:rsidRPr="007808A0">
        <w:rPr>
          <w:rStyle w:val="markedcontent"/>
        </w:rPr>
        <w:t xml:space="preserve"> Nõukogu 29.10.2021 rakendusotsusega Eesti taaste- ja vastupidavuskava järgse </w:t>
      </w:r>
      <w:r w:rsidR="00A2255C">
        <w:t>reform</w:t>
      </w:r>
      <w:r>
        <w:t>i</w:t>
      </w:r>
      <w:r w:rsidR="00A2255C">
        <w:t xml:space="preserve"> „</w:t>
      </w:r>
      <w:bookmarkStart w:id="0" w:name="_Hlk115333694"/>
      <w:r w:rsidR="002D2E0C" w:rsidRPr="002D2E0C">
        <w:t>Ettevõtja sündmusteenuste ja digivärava väljaarendamine</w:t>
      </w:r>
      <w:bookmarkEnd w:id="0"/>
      <w:r w:rsidR="00A2255C">
        <w:t xml:space="preserve">“ (edaspidi </w:t>
      </w:r>
      <w:r w:rsidR="00A2255C" w:rsidRPr="00376246">
        <w:rPr>
          <w:i/>
          <w:iCs/>
        </w:rPr>
        <w:t>reform</w:t>
      </w:r>
      <w:r w:rsidR="00A2255C">
        <w:t>)</w:t>
      </w:r>
      <w:r w:rsidR="00A2255C">
        <w:rPr>
          <w:rStyle w:val="markedcontent"/>
        </w:rPr>
        <w:t>;</w:t>
      </w:r>
    </w:p>
    <w:p w14:paraId="7DE2AB88" w14:textId="1114E094" w:rsidR="00A2255C" w:rsidRPr="00694F76" w:rsidRDefault="004957D4" w:rsidP="004957D4">
      <w:pPr>
        <w:pStyle w:val="Loendilik"/>
        <w:numPr>
          <w:ilvl w:val="0"/>
          <w:numId w:val="7"/>
        </w:numPr>
        <w:spacing w:after="160"/>
        <w:contextualSpacing w:val="0"/>
        <w:jc w:val="both"/>
        <w:rPr>
          <w:rStyle w:val="markedcontent"/>
          <w:b/>
        </w:rPr>
      </w:pPr>
      <w:r w:rsidRPr="004957D4">
        <w:rPr>
          <w:rStyle w:val="markedcontent"/>
        </w:rPr>
        <w:t xml:space="preserve">tegevusi tehakse Vabariigi Valitsuse poolt 23.12.2021 kinnitatud valdkonna arengukava „Eesti digiühiskond 2030“ alusel poolte koostöös loodavate ja regulaarselt uuendatavate </w:t>
      </w:r>
      <w:r w:rsidR="00F406D2">
        <w:rPr>
          <w:rStyle w:val="markedcontent"/>
        </w:rPr>
        <w:t>t</w:t>
      </w:r>
      <w:r w:rsidR="00A34127" w:rsidRPr="00A34127">
        <w:rPr>
          <w:rStyle w:val="markedcontent"/>
        </w:rPr>
        <w:t xml:space="preserve">aaste- ja vastupidavusrahastu reformi </w:t>
      </w:r>
      <w:r w:rsidR="00A34127">
        <w:rPr>
          <w:rStyle w:val="markedcontent"/>
        </w:rPr>
        <w:t xml:space="preserve">tegevuskavade </w:t>
      </w:r>
      <w:r w:rsidRPr="004957D4">
        <w:rPr>
          <w:rStyle w:val="markedcontent"/>
        </w:rPr>
        <w:t>järgi</w:t>
      </w:r>
      <w:r w:rsidR="003B7253">
        <w:rPr>
          <w:rStyle w:val="markedcontent"/>
        </w:rPr>
        <w:t>;</w:t>
      </w:r>
    </w:p>
    <w:p w14:paraId="48D8F4BF" w14:textId="55523C90" w:rsidR="003B7253" w:rsidRPr="004957D4" w:rsidRDefault="003B7253" w:rsidP="004957D4">
      <w:pPr>
        <w:pStyle w:val="Loendilik"/>
        <w:numPr>
          <w:ilvl w:val="0"/>
          <w:numId w:val="7"/>
        </w:numPr>
        <w:spacing w:after="160"/>
        <w:contextualSpacing w:val="0"/>
        <w:jc w:val="both"/>
        <w:rPr>
          <w:rStyle w:val="markedcontent"/>
          <w:b/>
        </w:rPr>
      </w:pPr>
      <w:r>
        <w:rPr>
          <w:rStyle w:val="markedcontent"/>
        </w:rPr>
        <w:t xml:space="preserve">Vabariigi Valitsus võttis 29.11.2021 vastu määruse nr 108 „Taaste- ja vastupidavuskava elluviimise korraldus ja toetuse andmise üldtingimused“ (edaspidi </w:t>
      </w:r>
      <w:r w:rsidRPr="00694F76">
        <w:rPr>
          <w:rStyle w:val="markedcontent"/>
          <w:i/>
          <w:iCs/>
        </w:rPr>
        <w:t>Taastekava määrus</w:t>
      </w:r>
      <w:r>
        <w:rPr>
          <w:rStyle w:val="markedcontent"/>
        </w:rPr>
        <w:t xml:space="preserve">), mis kehtestab nõuded määruse (EL) 2021/241 järgsete reformide </w:t>
      </w:r>
      <w:r w:rsidR="007136A7">
        <w:rPr>
          <w:rStyle w:val="markedcontent"/>
        </w:rPr>
        <w:t>elluviimiseks</w:t>
      </w:r>
      <w:r>
        <w:rPr>
          <w:rStyle w:val="markedcontent"/>
        </w:rPr>
        <w:t xml:space="preserve"> Eestis</w:t>
      </w:r>
      <w:r w:rsidR="00C34526">
        <w:rPr>
          <w:rStyle w:val="markedcontent"/>
        </w:rPr>
        <w:t>,</w:t>
      </w:r>
    </w:p>
    <w:p w14:paraId="6AB444A5" w14:textId="77777777" w:rsidR="004957D4" w:rsidRPr="004957D4" w:rsidRDefault="004957D4" w:rsidP="004957D4">
      <w:pPr>
        <w:spacing w:after="160"/>
        <w:jc w:val="both"/>
        <w:rPr>
          <w:b/>
        </w:rPr>
      </w:pPr>
    </w:p>
    <w:p w14:paraId="7BDB7D15" w14:textId="2849B3BB" w:rsidR="00A2255C" w:rsidRPr="00530FDB" w:rsidRDefault="00A2255C" w:rsidP="00A2255C">
      <w:pPr>
        <w:suppressAutoHyphens/>
        <w:spacing w:afterLines="100" w:after="240"/>
        <w:jc w:val="both"/>
        <w:rPr>
          <w:b/>
        </w:rPr>
      </w:pPr>
      <w:r w:rsidRPr="00530FDB">
        <w:rPr>
          <w:b/>
        </w:rPr>
        <w:t xml:space="preserve">sõlmisid tegevuse elluviimiseks eraldatava toetuse kasutamiseks </w:t>
      </w:r>
      <w:r w:rsidR="005544E8" w:rsidRPr="005544E8">
        <w:rPr>
          <w:b/>
        </w:rPr>
        <w:t xml:space="preserve">koostöökokkuleppe </w:t>
      </w:r>
      <w:r w:rsidRPr="00530FDB">
        <w:rPr>
          <w:b/>
        </w:rPr>
        <w:t xml:space="preserve">(edaspidi </w:t>
      </w:r>
      <w:r w:rsidRPr="00530FDB">
        <w:rPr>
          <w:b/>
          <w:i/>
          <w:iCs/>
        </w:rPr>
        <w:t>Leping</w:t>
      </w:r>
      <w:r w:rsidRPr="00530FDB">
        <w:rPr>
          <w:b/>
        </w:rPr>
        <w:t>)</w:t>
      </w:r>
      <w:r w:rsidR="005544E8" w:rsidRPr="005544E8">
        <w:rPr>
          <w:b/>
        </w:rPr>
        <w:t xml:space="preserve"> alljärgneva</w:t>
      </w:r>
      <w:r w:rsidR="005544E8">
        <w:rPr>
          <w:b/>
        </w:rPr>
        <w:t>s</w:t>
      </w:r>
      <w:r w:rsidRPr="00530FDB">
        <w:rPr>
          <w:b/>
        </w:rPr>
        <w:t>:</w:t>
      </w:r>
    </w:p>
    <w:p w14:paraId="2E5A986C" w14:textId="77777777" w:rsidR="00A2255C" w:rsidRDefault="00A2255C" w:rsidP="00A2255C">
      <w:pPr>
        <w:suppressAutoHyphens/>
        <w:spacing w:afterLines="100" w:after="240"/>
        <w:jc w:val="both"/>
        <w:rPr>
          <w:b/>
        </w:rPr>
      </w:pPr>
    </w:p>
    <w:p w14:paraId="64964292" w14:textId="77777777" w:rsidR="00A2255C" w:rsidRDefault="00A2255C" w:rsidP="00A2255C">
      <w:pPr>
        <w:spacing w:afterLines="100" w:after="240"/>
        <w:jc w:val="both"/>
        <w:rPr>
          <w:b/>
          <w:bCs/>
        </w:rPr>
      </w:pPr>
      <w:r w:rsidRPr="0C64CF80">
        <w:rPr>
          <w:b/>
          <w:bCs/>
        </w:rPr>
        <w:t xml:space="preserve">1. </w:t>
      </w:r>
      <w:r w:rsidRPr="00F40EEB">
        <w:rPr>
          <w:b/>
          <w:bCs/>
        </w:rPr>
        <w:t xml:space="preserve">Lepingu objekt ja </w:t>
      </w:r>
      <w:r>
        <w:rPr>
          <w:b/>
          <w:bCs/>
        </w:rPr>
        <w:t>toetuse suurus</w:t>
      </w:r>
    </w:p>
    <w:p w14:paraId="7384C4FC" w14:textId="652ED548" w:rsidR="00A2255C" w:rsidRDefault="00A2255C" w:rsidP="00A2255C">
      <w:pPr>
        <w:spacing w:afterLines="100" w:after="240"/>
        <w:jc w:val="both"/>
      </w:pPr>
      <w:r w:rsidRPr="0C64CF80">
        <w:t>1.1.</w:t>
      </w:r>
      <w:r w:rsidRPr="00796CCD">
        <w:t xml:space="preserve"> Leping on sõlmitud</w:t>
      </w:r>
      <w:r w:rsidR="00144BCE">
        <w:t xml:space="preserve"> lisas 1 nimetatud</w:t>
      </w:r>
      <w:r>
        <w:t xml:space="preserve"> </w:t>
      </w:r>
      <w:r w:rsidRPr="0C64CF80">
        <w:t xml:space="preserve">tegevuse elluviimiseks </w:t>
      </w:r>
      <w:r w:rsidR="006D7BD1">
        <w:t>ettevõtlus- ja infotehnoloogia</w:t>
      </w:r>
      <w:r w:rsidRPr="0C64CF80">
        <w:t xml:space="preserve">ministri </w:t>
      </w:r>
      <w:r w:rsidR="002D2E0C">
        <w:t>14</w:t>
      </w:r>
      <w:r w:rsidR="00986803">
        <w:t>.0</w:t>
      </w:r>
      <w:r w:rsidR="002D2E0C">
        <w:t>4</w:t>
      </w:r>
      <w:r w:rsidR="00986803">
        <w:t>.2022</w:t>
      </w:r>
      <w:r>
        <w:t xml:space="preserve"> käskkirja nr </w:t>
      </w:r>
      <w:r w:rsidR="00F147A7">
        <w:t>74</w:t>
      </w:r>
      <w:r w:rsidR="00986803">
        <w:t xml:space="preserve"> </w:t>
      </w:r>
      <w:r w:rsidR="00B4427B">
        <w:t>„</w:t>
      </w:r>
      <w:r w:rsidRPr="0EF5630D">
        <w:t>Taaste- ja vastupidavusrahastu komponen</w:t>
      </w:r>
      <w:r w:rsidR="006446B9">
        <w:t>di</w:t>
      </w:r>
      <w:r w:rsidRPr="0EF5630D">
        <w:t xml:space="preserve"> 3 „Digiriik“, reformi </w:t>
      </w:r>
      <w:r w:rsidR="006D7BD1">
        <w:t>1.</w:t>
      </w:r>
      <w:r w:rsidR="002D2E0C">
        <w:t>3</w:t>
      </w:r>
      <w:r w:rsidR="006D7BD1">
        <w:t xml:space="preserve"> </w:t>
      </w:r>
      <w:r w:rsidRPr="0EF5630D">
        <w:t>„</w:t>
      </w:r>
      <w:r w:rsidR="002D2E0C" w:rsidRPr="002D2E0C">
        <w:t>Ettevõtja sündmusteenuste ja digivärava väljaarendamine</w:t>
      </w:r>
      <w:r w:rsidRPr="0EF5630D">
        <w:t>“ elluviimiseks toetuse andmise tingimused</w:t>
      </w:r>
      <w:r>
        <w:t>”</w:t>
      </w:r>
      <w:r w:rsidR="004E6BCE">
        <w:t xml:space="preserve"> (edaspidi </w:t>
      </w:r>
      <w:r w:rsidR="004E6BCE" w:rsidRPr="00694F76">
        <w:rPr>
          <w:i/>
          <w:iCs/>
        </w:rPr>
        <w:t>Käskkiri nr 74</w:t>
      </w:r>
      <w:r w:rsidR="004E6BCE">
        <w:t>)</w:t>
      </w:r>
      <w:r>
        <w:t xml:space="preserve"> alusel. </w:t>
      </w:r>
    </w:p>
    <w:p w14:paraId="6E8F4E40" w14:textId="30E441B5" w:rsidR="00EB0DEB" w:rsidRDefault="00A2255C" w:rsidP="00A2255C">
      <w:pPr>
        <w:spacing w:after="100"/>
        <w:jc w:val="both"/>
      </w:pPr>
      <w:r>
        <w:lastRenderedPageBreak/>
        <w:t xml:space="preserve">1.2. </w:t>
      </w:r>
      <w:r w:rsidR="009B7286" w:rsidRPr="009B7286">
        <w:t>Lepingu eesmärk on tegevuse täh</w:t>
      </w:r>
      <w:r w:rsidR="00C72A04">
        <w:t>t</w:t>
      </w:r>
      <w:r w:rsidR="009B7286" w:rsidRPr="009B7286">
        <w:t xml:space="preserve">aegne ja tulemuslik elluviimine vastavalt </w:t>
      </w:r>
      <w:r w:rsidR="00F168F2">
        <w:t>l</w:t>
      </w:r>
      <w:r w:rsidR="009B7286" w:rsidRPr="009B7286">
        <w:t>isas 1 toodud tegevuskavale</w:t>
      </w:r>
      <w:r w:rsidR="00986803">
        <w:t>.</w:t>
      </w:r>
    </w:p>
    <w:p w14:paraId="78929D19" w14:textId="5859468D" w:rsidR="00A2255C" w:rsidRDefault="00A2255C" w:rsidP="00A2255C">
      <w:pPr>
        <w:spacing w:after="100"/>
        <w:jc w:val="both"/>
      </w:pPr>
      <w:r w:rsidRPr="000D3977">
        <w:t>1.3. Lepingu punktis 1.2. nimetatud eesmärgi saavutamiseks antava toetuse kogusumma</w:t>
      </w:r>
      <w:r w:rsidR="003B67AB" w:rsidRPr="000D3977">
        <w:t xml:space="preserve"> aastaks 202</w:t>
      </w:r>
      <w:r w:rsidR="00BA205B" w:rsidRPr="000D3977">
        <w:t>3</w:t>
      </w:r>
      <w:r w:rsidRPr="000D3977">
        <w:t xml:space="preserve"> on</w:t>
      </w:r>
      <w:r w:rsidR="000B24E4">
        <w:t xml:space="preserve"> </w:t>
      </w:r>
      <w:r w:rsidR="00C71A17">
        <w:t>15 000 (</w:t>
      </w:r>
      <w:proofErr w:type="spellStart"/>
      <w:r w:rsidR="00C71A17">
        <w:t>viisteist</w:t>
      </w:r>
      <w:proofErr w:type="spellEnd"/>
      <w:r w:rsidR="00C71A17">
        <w:t xml:space="preserve"> tuhat) </w:t>
      </w:r>
      <w:r w:rsidR="000B24E4" w:rsidRPr="00C71A17">
        <w:t>eurot</w:t>
      </w:r>
      <w:r w:rsidR="00EB0DEB" w:rsidRPr="00C71A17">
        <w:t xml:space="preserve"> </w:t>
      </w:r>
      <w:r w:rsidRPr="00C71A17">
        <w:t>käibemaksu</w:t>
      </w:r>
      <w:r w:rsidR="005727A9" w:rsidRPr="00C71A17">
        <w:t>ta</w:t>
      </w:r>
      <w:r w:rsidR="00CF0056">
        <w:t>.</w:t>
      </w:r>
    </w:p>
    <w:p w14:paraId="2BA1C776" w14:textId="77777777" w:rsidR="00A2255C" w:rsidRPr="007D4AD1" w:rsidRDefault="00A2255C" w:rsidP="00A2255C">
      <w:pPr>
        <w:spacing w:afterLines="100" w:after="240"/>
        <w:jc w:val="both"/>
      </w:pPr>
    </w:p>
    <w:p w14:paraId="786DCB9C" w14:textId="77777777" w:rsidR="00A2255C" w:rsidRPr="008D6034" w:rsidRDefault="00A2255C" w:rsidP="00A2255C">
      <w:pPr>
        <w:spacing w:afterLines="100" w:after="240"/>
        <w:jc w:val="both"/>
        <w:rPr>
          <w:b/>
          <w:bCs/>
        </w:rPr>
      </w:pPr>
      <w:r w:rsidRPr="0C64CF80">
        <w:rPr>
          <w:b/>
          <w:bCs/>
        </w:rPr>
        <w:t xml:space="preserve">2. </w:t>
      </w:r>
      <w:r w:rsidRPr="008D6034">
        <w:rPr>
          <w:b/>
          <w:bCs/>
        </w:rPr>
        <w:t>Toetuse maksmine ja kasutamine</w:t>
      </w:r>
    </w:p>
    <w:p w14:paraId="13BAAFFB" w14:textId="7C85486B" w:rsidR="00A2255C" w:rsidRPr="00D72A28" w:rsidRDefault="00A2255C" w:rsidP="00A2255C">
      <w:pPr>
        <w:spacing w:afterLines="100" w:after="240"/>
        <w:jc w:val="both"/>
      </w:pPr>
      <w:r w:rsidRPr="00D1470E">
        <w:t>2.</w:t>
      </w:r>
      <w:r w:rsidR="00782B2A">
        <w:t>1</w:t>
      </w:r>
      <w:r w:rsidRPr="00D1470E">
        <w:t xml:space="preserve">. </w:t>
      </w:r>
      <w:r w:rsidR="00EA276E">
        <w:t>Lisas 1 nimetatud tegevus viiakse ellu ajavahemikul</w:t>
      </w:r>
      <w:r w:rsidR="00C25E84">
        <w:t xml:space="preserve"> </w:t>
      </w:r>
      <w:r w:rsidR="00C71A17">
        <w:t>28.08.</w:t>
      </w:r>
      <w:r w:rsidRPr="00C71A17">
        <w:t>202</w:t>
      </w:r>
      <w:r w:rsidR="00BA205B" w:rsidRPr="00C71A17">
        <w:t>3</w:t>
      </w:r>
      <w:r w:rsidRPr="000D3977">
        <w:t xml:space="preserve"> kuni </w:t>
      </w:r>
      <w:r w:rsidR="00572033">
        <w:t>31.12</w:t>
      </w:r>
      <w:r w:rsidRPr="000D3977">
        <w:t>.202</w:t>
      </w:r>
      <w:r w:rsidR="00BA205B" w:rsidRPr="000D3977">
        <w:t>3</w:t>
      </w:r>
      <w:r w:rsidRPr="000D3977">
        <w:t>.</w:t>
      </w:r>
    </w:p>
    <w:p w14:paraId="60A636E8" w14:textId="069FC58B" w:rsidR="00A2255C" w:rsidRDefault="001D27A0" w:rsidP="00A2255C">
      <w:pPr>
        <w:spacing w:afterLines="100" w:after="240"/>
        <w:jc w:val="both"/>
      </w:pPr>
      <w:r w:rsidRPr="00D72A28">
        <w:t>2.</w:t>
      </w:r>
      <w:r w:rsidR="00782B2A">
        <w:t>2</w:t>
      </w:r>
      <w:r w:rsidRPr="00D72A28">
        <w:t xml:space="preserve">. </w:t>
      </w:r>
      <w:r w:rsidR="00991BEF" w:rsidRPr="00991BEF">
        <w:t xml:space="preserve">Toetust makstakse Partnerile </w:t>
      </w:r>
      <w:r w:rsidR="00350BFB" w:rsidRPr="00C25E84">
        <w:t>pärast</w:t>
      </w:r>
      <w:r w:rsidR="00991BEF" w:rsidRPr="00C25E84">
        <w:t xml:space="preserve"> lisas 1 toodud tegevuse elluviimis</w:t>
      </w:r>
      <w:r w:rsidR="00350BFB" w:rsidRPr="00C25E84">
        <w:t>t</w:t>
      </w:r>
      <w:r w:rsidR="00350BFB">
        <w:t>.</w:t>
      </w:r>
      <w:r w:rsidR="00991BEF" w:rsidRPr="00991BEF">
        <w:t xml:space="preserve"> Toetuse maksmise eeldus</w:t>
      </w:r>
      <w:r w:rsidR="00D123FC">
        <w:t>t</w:t>
      </w:r>
      <w:r w:rsidR="00991BEF" w:rsidRPr="00991BEF">
        <w:t xml:space="preserve">eks on lisas 2 toodud vormi esitamine Partneri poolt ja selle kinnitamine </w:t>
      </w:r>
      <w:proofErr w:type="spellStart"/>
      <w:r w:rsidR="00991BEF" w:rsidRPr="00991BEF">
        <w:t>MKMi</w:t>
      </w:r>
      <w:proofErr w:type="spellEnd"/>
      <w:r w:rsidR="00991BEF" w:rsidRPr="00991BEF">
        <w:t xml:space="preserve"> poolt ning Euroopa Komisjonilt on reformi vahendid laekunud </w:t>
      </w:r>
      <w:proofErr w:type="spellStart"/>
      <w:r w:rsidR="00991BEF" w:rsidRPr="00991BEF">
        <w:t>MKMile</w:t>
      </w:r>
      <w:proofErr w:type="spellEnd"/>
      <w:r w:rsidR="00991BEF" w:rsidRPr="00991BEF">
        <w:t>.</w:t>
      </w:r>
    </w:p>
    <w:p w14:paraId="2152A395" w14:textId="77777777" w:rsidR="00991BEF" w:rsidRPr="004A5FC3" w:rsidRDefault="00991BEF" w:rsidP="00A2255C">
      <w:pPr>
        <w:spacing w:afterLines="100" w:after="240"/>
        <w:jc w:val="both"/>
      </w:pPr>
    </w:p>
    <w:p w14:paraId="42975D0E" w14:textId="7016C7BD" w:rsidR="00A2255C" w:rsidRPr="00F40847" w:rsidRDefault="00DC01BE" w:rsidP="00A2255C">
      <w:pPr>
        <w:pStyle w:val="Loendilik"/>
        <w:numPr>
          <w:ilvl w:val="0"/>
          <w:numId w:val="2"/>
        </w:numPr>
        <w:spacing w:afterLines="100" w:after="240"/>
        <w:jc w:val="both"/>
        <w:rPr>
          <w:b/>
          <w:bCs/>
        </w:rPr>
      </w:pPr>
      <w:r>
        <w:rPr>
          <w:b/>
          <w:bCs/>
        </w:rPr>
        <w:t>3</w:t>
      </w:r>
      <w:r w:rsidR="00A2255C" w:rsidRPr="2AFB85CC">
        <w:rPr>
          <w:b/>
          <w:bCs/>
        </w:rPr>
        <w:t>. Aruannete ja selgituste esitamine</w:t>
      </w:r>
    </w:p>
    <w:p w14:paraId="43D9B5EE" w14:textId="78E787AF" w:rsidR="00A2255C" w:rsidRPr="00982C28" w:rsidRDefault="00DC01BE" w:rsidP="00A2255C">
      <w:pPr>
        <w:spacing w:afterLines="100" w:after="240"/>
        <w:jc w:val="both"/>
        <w:rPr>
          <w:b/>
          <w:bCs/>
        </w:rPr>
      </w:pPr>
      <w:r w:rsidRPr="00AF489F">
        <w:t>3</w:t>
      </w:r>
      <w:r w:rsidR="00A2255C" w:rsidRPr="00AF489F">
        <w:t xml:space="preserve">.1. </w:t>
      </w:r>
      <w:r w:rsidR="00982D9D" w:rsidRPr="00AF489F">
        <w:t>Partner</w:t>
      </w:r>
      <w:r w:rsidR="00A2255C" w:rsidRPr="00AF489F">
        <w:t xml:space="preserve"> esitab </w:t>
      </w:r>
      <w:r w:rsidR="00D94E1C" w:rsidRPr="00AF489F">
        <w:t xml:space="preserve">lisas 1 toodud </w:t>
      </w:r>
      <w:r w:rsidR="00A2255C" w:rsidRPr="00AF489F">
        <w:t>tegevuse</w:t>
      </w:r>
      <w:r w:rsidR="00D94E1C" w:rsidRPr="00AF489F">
        <w:t xml:space="preserve"> tulemuse</w:t>
      </w:r>
      <w:r w:rsidR="00A2255C" w:rsidRPr="00AF489F">
        <w:t xml:space="preserve"> kohta </w:t>
      </w:r>
      <w:r w:rsidR="00C21382" w:rsidRPr="00AF489F">
        <w:t xml:space="preserve">digitaalselt allkirjastatud </w:t>
      </w:r>
      <w:r w:rsidR="00C21382" w:rsidRPr="00787D66">
        <w:t xml:space="preserve">aruande </w:t>
      </w:r>
      <w:r w:rsidR="00A2255C" w:rsidRPr="00787D66">
        <w:t>lisas 2 toodud aruandevormil</w:t>
      </w:r>
      <w:r w:rsidR="00A2255C" w:rsidRPr="00AF489F">
        <w:t xml:space="preserve"> 30 </w:t>
      </w:r>
      <w:r w:rsidR="006B39CC" w:rsidRPr="00AF489F">
        <w:t>kalendri</w:t>
      </w:r>
      <w:r w:rsidR="00A2255C" w:rsidRPr="00AF489F">
        <w:t xml:space="preserve">päeva jooksul </w:t>
      </w:r>
      <w:r w:rsidR="00D94E1C" w:rsidRPr="00AF489F">
        <w:t xml:space="preserve">tegevuse </w:t>
      </w:r>
      <w:r w:rsidR="00A2255C" w:rsidRPr="00AF489F">
        <w:t>lõppemisest.</w:t>
      </w:r>
      <w:r w:rsidR="00A2255C" w:rsidRPr="00982C28">
        <w:t xml:space="preserve"> </w:t>
      </w:r>
    </w:p>
    <w:p w14:paraId="3C58FBB4" w14:textId="39F09DC7" w:rsidR="00A2255C" w:rsidRDefault="00DC01BE" w:rsidP="00A2255C">
      <w:pPr>
        <w:spacing w:afterLines="100" w:after="240"/>
        <w:jc w:val="both"/>
      </w:pPr>
      <w:r>
        <w:t>3</w:t>
      </w:r>
      <w:r w:rsidR="00A2255C">
        <w:t>.</w:t>
      </w:r>
      <w:r w:rsidR="00833C10">
        <w:t>2</w:t>
      </w:r>
      <w:r w:rsidR="00A2255C">
        <w:t xml:space="preserve">. </w:t>
      </w:r>
      <w:r w:rsidR="0022374F">
        <w:t>MKM</w:t>
      </w:r>
      <w:r w:rsidR="00A2255C">
        <w:t xml:space="preserve"> kinnitab aruande hiljemalt 30</w:t>
      </w:r>
      <w:r w:rsidR="006B40E7">
        <w:t>.</w:t>
      </w:r>
      <w:r w:rsidR="00A2255C">
        <w:t xml:space="preserve"> </w:t>
      </w:r>
      <w:r w:rsidR="006B39CC">
        <w:t>kalendri</w:t>
      </w:r>
      <w:r w:rsidR="00A2255C">
        <w:t>päeva</w:t>
      </w:r>
      <w:r w:rsidR="006B40E7">
        <w:t>l</w:t>
      </w:r>
      <w:r w:rsidR="00A2255C">
        <w:t xml:space="preserve"> pärast aruande esitamist või esitab ettepanekud </w:t>
      </w:r>
      <w:r w:rsidR="00833C10">
        <w:t xml:space="preserve">aruande </w:t>
      </w:r>
      <w:r w:rsidR="00A2255C">
        <w:t>täiendamiseks, andes selleks mõistliku tähtaja.</w:t>
      </w:r>
    </w:p>
    <w:p w14:paraId="3CBCFF02" w14:textId="70187C45" w:rsidR="00A2255C" w:rsidRDefault="00DC01BE" w:rsidP="00A2255C">
      <w:pPr>
        <w:spacing w:afterLines="100" w:after="240"/>
        <w:jc w:val="both"/>
      </w:pPr>
      <w:r>
        <w:t>3</w:t>
      </w:r>
      <w:r w:rsidR="00A2255C" w:rsidRPr="0EF5630D">
        <w:t>.</w:t>
      </w:r>
      <w:r w:rsidR="007B7431">
        <w:t>3</w:t>
      </w:r>
      <w:r w:rsidR="00A2255C" w:rsidRPr="0EF5630D">
        <w:t>. Lisaks aruan</w:t>
      </w:r>
      <w:r w:rsidR="00314261">
        <w:t>dele</w:t>
      </w:r>
      <w:r w:rsidR="00A2255C" w:rsidRPr="0EF5630D">
        <w:t xml:space="preserve"> esitab </w:t>
      </w:r>
      <w:r w:rsidR="00982D9D">
        <w:t>Partner</w:t>
      </w:r>
      <w:r w:rsidR="00A2255C" w:rsidRPr="0EF5630D">
        <w:t xml:space="preserve"> </w:t>
      </w:r>
      <w:proofErr w:type="spellStart"/>
      <w:r w:rsidR="00A2255C" w:rsidRPr="0EF5630D">
        <w:t>MKMi</w:t>
      </w:r>
      <w:proofErr w:type="spellEnd"/>
      <w:r w:rsidR="00A2255C" w:rsidRPr="0EF5630D">
        <w:t xml:space="preserve"> </w:t>
      </w:r>
      <w:r w:rsidR="00EA276E">
        <w:t>määratud</w:t>
      </w:r>
      <w:r w:rsidR="00577BDA" w:rsidRPr="0EF5630D">
        <w:t xml:space="preserve"> </w:t>
      </w:r>
      <w:r w:rsidR="00A2255C" w:rsidRPr="0EF5630D">
        <w:t xml:space="preserve">tähtajaks lisas 1 nimetatud tegevuse elluviimise kohta </w:t>
      </w:r>
      <w:r w:rsidR="00A2255C" w:rsidRPr="00787D66">
        <w:t>suulisi ja kirjalikke selgitusi</w:t>
      </w:r>
      <w:r w:rsidR="00A2255C" w:rsidRPr="0EF5630D">
        <w:t xml:space="preserve">. </w:t>
      </w:r>
    </w:p>
    <w:p w14:paraId="398FC8AB" w14:textId="77777777" w:rsidR="00A2255C" w:rsidRPr="008925E9" w:rsidRDefault="00A2255C" w:rsidP="00A2255C">
      <w:pPr>
        <w:spacing w:afterLines="100" w:after="240"/>
        <w:jc w:val="both"/>
      </w:pPr>
    </w:p>
    <w:p w14:paraId="5C1212E6" w14:textId="303B8C2D" w:rsidR="00A2255C" w:rsidRDefault="00DC01BE" w:rsidP="00A2255C">
      <w:pPr>
        <w:spacing w:afterLines="100" w:after="240"/>
        <w:jc w:val="both"/>
        <w:rPr>
          <w:b/>
          <w:bCs/>
        </w:rPr>
      </w:pPr>
      <w:r>
        <w:rPr>
          <w:b/>
          <w:bCs/>
        </w:rPr>
        <w:t>4</w:t>
      </w:r>
      <w:r w:rsidR="00A2255C">
        <w:rPr>
          <w:b/>
          <w:bCs/>
        </w:rPr>
        <w:t xml:space="preserve">. </w:t>
      </w:r>
      <w:r w:rsidR="00A2255C" w:rsidRPr="00D47DA2">
        <w:rPr>
          <w:b/>
          <w:bCs/>
        </w:rPr>
        <w:t>Kontrolli teostamine</w:t>
      </w:r>
    </w:p>
    <w:p w14:paraId="3C6BE609" w14:textId="73A6F3F1" w:rsidR="00A2255C" w:rsidRDefault="00DC01BE" w:rsidP="00A2255C">
      <w:pPr>
        <w:spacing w:afterLines="100" w:after="240"/>
        <w:jc w:val="both"/>
      </w:pPr>
      <w:r>
        <w:t>4</w:t>
      </w:r>
      <w:r w:rsidR="00A2255C">
        <w:t xml:space="preserve">.1 </w:t>
      </w:r>
      <w:r w:rsidR="00982D9D">
        <w:t>Partner</w:t>
      </w:r>
      <w:r w:rsidR="00A2255C">
        <w:t xml:space="preserve"> tagab auditeerivatele ja kontrollivatele töötaja</w:t>
      </w:r>
      <w:r w:rsidR="00F21C30">
        <w:t>te</w:t>
      </w:r>
      <w:r w:rsidR="00A2255C">
        <w:t xml:space="preserve">le juurdepääsu </w:t>
      </w:r>
      <w:r w:rsidR="0011156A">
        <w:t xml:space="preserve">reformi </w:t>
      </w:r>
      <w:r w:rsidR="00A2255C">
        <w:t xml:space="preserve">elluviimisega </w:t>
      </w:r>
      <w:r w:rsidR="00F21C30">
        <w:t xml:space="preserve">seotud </w:t>
      </w:r>
      <w:r w:rsidR="007B7431" w:rsidRPr="00787D66">
        <w:t xml:space="preserve">auditi või </w:t>
      </w:r>
      <w:r w:rsidR="00A2255C" w:rsidRPr="00787D66">
        <w:t>kontrolli teostamiseks vajalikule informatsioonile ja dokumentidele</w:t>
      </w:r>
      <w:r w:rsidR="001E764A">
        <w:t xml:space="preserve">. </w:t>
      </w:r>
    </w:p>
    <w:p w14:paraId="1264B101" w14:textId="1A86AB17" w:rsidR="00A2255C" w:rsidRDefault="00DC01BE" w:rsidP="00A2255C">
      <w:pPr>
        <w:suppressAutoHyphens/>
        <w:spacing w:afterLines="100" w:after="240"/>
        <w:jc w:val="both"/>
      </w:pPr>
      <w:r>
        <w:t>4</w:t>
      </w:r>
      <w:r w:rsidR="00A2255C">
        <w:t xml:space="preserve">.2. </w:t>
      </w:r>
      <w:r w:rsidR="00982D9D">
        <w:t>Partner</w:t>
      </w:r>
      <w:r w:rsidR="00A2255C">
        <w:t xml:space="preserve"> esitab nõutud dokumendid ja informatsiooni või võimaldab neile juurdepääsu </w:t>
      </w:r>
      <w:proofErr w:type="spellStart"/>
      <w:r w:rsidR="00A2255C">
        <w:t>auditeerija</w:t>
      </w:r>
      <w:proofErr w:type="spellEnd"/>
      <w:r w:rsidR="00A2255C">
        <w:t xml:space="preserve"> või kontrollija poolt määratud tähtajaks.</w:t>
      </w:r>
    </w:p>
    <w:p w14:paraId="44089AA1" w14:textId="77777777" w:rsidR="00953058" w:rsidRDefault="00953058" w:rsidP="00A2255C">
      <w:pPr>
        <w:suppressAutoHyphens/>
        <w:spacing w:afterLines="100" w:after="240"/>
        <w:jc w:val="both"/>
      </w:pPr>
    </w:p>
    <w:p w14:paraId="0EDD287B" w14:textId="77777777" w:rsidR="00953058" w:rsidRPr="00953058" w:rsidRDefault="00953058" w:rsidP="00953058">
      <w:pPr>
        <w:spacing w:afterLines="100" w:after="240"/>
        <w:jc w:val="both"/>
        <w:rPr>
          <w:b/>
          <w:bCs/>
        </w:rPr>
      </w:pPr>
      <w:r w:rsidRPr="00953058">
        <w:rPr>
          <w:b/>
          <w:bCs/>
        </w:rPr>
        <w:t>5. Dokumentide säilitamine</w:t>
      </w:r>
    </w:p>
    <w:p w14:paraId="5566ABA8" w14:textId="77777777" w:rsidR="00953058" w:rsidRPr="00953058" w:rsidRDefault="00953058" w:rsidP="00953058">
      <w:pPr>
        <w:spacing w:afterLines="100" w:after="240"/>
        <w:jc w:val="both"/>
      </w:pPr>
      <w:r w:rsidRPr="00953058">
        <w:t>5.1. Partner kohustub säilitama kõiki toetuse kasutamist puudutavaid dokumente ja andmeid, mis on seotud auditite, kohtuvaidluste, kohtuväliste nõuete menetlemise ja võimaliku pettusest johtuva juurdlusega kuni nimetatu lõppemiseni.</w:t>
      </w:r>
    </w:p>
    <w:p w14:paraId="5ED435FA" w14:textId="77777777" w:rsidR="00953058" w:rsidRPr="00953058" w:rsidRDefault="00953058" w:rsidP="00953058">
      <w:pPr>
        <w:spacing w:afterLines="100" w:after="240"/>
        <w:jc w:val="both"/>
      </w:pPr>
    </w:p>
    <w:p w14:paraId="0E27B1E2" w14:textId="77777777" w:rsidR="00953058" w:rsidRPr="00953058" w:rsidRDefault="00953058" w:rsidP="00953058">
      <w:pPr>
        <w:spacing w:afterLines="100" w:after="240"/>
        <w:jc w:val="both"/>
        <w:rPr>
          <w:b/>
          <w:bCs/>
        </w:rPr>
      </w:pPr>
      <w:r w:rsidRPr="00953058">
        <w:rPr>
          <w:b/>
          <w:bCs/>
        </w:rPr>
        <w:t xml:space="preserve">6. Teabe avaldamine toetuse kohta </w:t>
      </w:r>
    </w:p>
    <w:p w14:paraId="23DFDA75" w14:textId="29CF4D64" w:rsidR="00953058" w:rsidRPr="00953058" w:rsidRDefault="00953058" w:rsidP="00953058">
      <w:pPr>
        <w:spacing w:afterLines="100" w:after="240"/>
        <w:jc w:val="both"/>
      </w:pPr>
      <w:r w:rsidRPr="00953058">
        <w:lastRenderedPageBreak/>
        <w:t>6.1.</w:t>
      </w:r>
      <w:r w:rsidRPr="00953058">
        <w:rPr>
          <w:b/>
          <w:bCs/>
        </w:rPr>
        <w:t xml:space="preserve"> </w:t>
      </w:r>
      <w:r w:rsidRPr="00953058">
        <w:t xml:space="preserve">Partner </w:t>
      </w:r>
      <w:r w:rsidRPr="00787D66">
        <w:t>kohustub järgima tegevuste elluviimisel teavitamise reegleid</w:t>
      </w:r>
      <w:r w:rsidRPr="00953058">
        <w:t xml:space="preserve"> lähtuvalt </w:t>
      </w:r>
      <w:hyperlink r:id="rId9" w:history="1">
        <w:r w:rsidRPr="0070443C">
          <w:rPr>
            <w:rStyle w:val="Hperlink"/>
          </w:rPr>
          <w:t>Taastekava määrus</w:t>
        </w:r>
      </w:hyperlink>
      <w:r w:rsidRPr="00953058">
        <w:t>e §-st 12, tagama Euroopa Liidu rahastamise nähtavuse ning andma meediale ja üldsusele selle kohta sidusat, tulemuslikku ning proportsionaalset teavet.</w:t>
      </w:r>
    </w:p>
    <w:p w14:paraId="5DCC8C8D" w14:textId="77777777" w:rsidR="00953058" w:rsidRPr="00953058" w:rsidRDefault="00953058" w:rsidP="00953058">
      <w:pPr>
        <w:spacing w:afterLines="100" w:after="240"/>
        <w:jc w:val="both"/>
      </w:pPr>
    </w:p>
    <w:p w14:paraId="0B38D318" w14:textId="77777777" w:rsidR="00953058" w:rsidRPr="00953058" w:rsidRDefault="00953058" w:rsidP="00953058">
      <w:pPr>
        <w:spacing w:afterLines="100" w:after="240"/>
        <w:jc w:val="both"/>
        <w:rPr>
          <w:b/>
          <w:bCs/>
        </w:rPr>
      </w:pPr>
      <w:r w:rsidRPr="00953058">
        <w:rPr>
          <w:b/>
          <w:bCs/>
        </w:rPr>
        <w:t>7. Partneri muud kohustused</w:t>
      </w:r>
    </w:p>
    <w:p w14:paraId="1E06F957" w14:textId="3141F4AD" w:rsidR="00953058" w:rsidRPr="00953058" w:rsidRDefault="00953058" w:rsidP="00953058">
      <w:pPr>
        <w:spacing w:afterLines="100" w:after="240"/>
        <w:jc w:val="both"/>
      </w:pPr>
      <w:r w:rsidRPr="00953058">
        <w:t xml:space="preserve">7.1. Partner kohustub </w:t>
      </w:r>
      <w:r w:rsidRPr="00787D66">
        <w:t>pidama toetuse kohta projektipõhist kulude arvestust</w:t>
      </w:r>
      <w:r w:rsidRPr="00953058">
        <w:t xml:space="preserve">, tagamaks toetuse arvelt tehtud </w:t>
      </w:r>
      <w:r w:rsidR="00D123FC">
        <w:t>toetatavate</w:t>
      </w:r>
      <w:r w:rsidRPr="00953058">
        <w:t xml:space="preserve"> kulude eristamise asutuse muudest kuludest. Lisaks kohustub Partner pidama toetuse kasutamise kohta </w:t>
      </w:r>
      <w:r w:rsidRPr="00787D66">
        <w:t>reformipõhist arvestust vastavalt rahandusministri 27.12.2021 määruse nr 50 „Eelarveklassifikaator“ §-le 9</w:t>
      </w:r>
      <w:r w:rsidRPr="00953058">
        <w:t>.</w:t>
      </w:r>
    </w:p>
    <w:p w14:paraId="0C984C3C" w14:textId="661A97FC" w:rsidR="00953058" w:rsidRPr="00953058" w:rsidRDefault="00953058" w:rsidP="00953058">
      <w:pPr>
        <w:spacing w:afterLines="100" w:after="240"/>
        <w:jc w:val="both"/>
      </w:pPr>
      <w:r w:rsidRPr="00953058">
        <w:t xml:space="preserve">7.2. Partner kohustub järgima </w:t>
      </w:r>
      <w:r w:rsidR="004E6BCE">
        <w:t>K</w:t>
      </w:r>
      <w:r w:rsidRPr="00953058">
        <w:t>äskkirja nr 74</w:t>
      </w:r>
      <w:r w:rsidR="004E6BCE">
        <w:t>.</w:t>
      </w:r>
      <w:r w:rsidRPr="00953058">
        <w:t xml:space="preserve"> </w:t>
      </w:r>
    </w:p>
    <w:p w14:paraId="49B1542A" w14:textId="77777777" w:rsidR="00953058" w:rsidRPr="00953058" w:rsidRDefault="00953058" w:rsidP="00953058">
      <w:pPr>
        <w:spacing w:afterLines="100" w:after="240"/>
        <w:jc w:val="both"/>
      </w:pPr>
      <w:r w:rsidRPr="00953058">
        <w:t xml:space="preserve">7.3. Partner esitab </w:t>
      </w:r>
      <w:proofErr w:type="spellStart"/>
      <w:r w:rsidRPr="00953058">
        <w:t>MKMile</w:t>
      </w:r>
      <w:proofErr w:type="spellEnd"/>
      <w:r w:rsidRPr="00953058">
        <w:t xml:space="preserve"> viivitamatult kirjalikku taasesitamist võimaldavas vormis teavituse, kui ilmneb asjaolusid, mis võivad takistada Lepingus sätestatud kohustuste õigeaegset täitmist ja ettepanekud eelmainitud asjaolude kõrvaldamiseks ja tulemuste saavutamiseks.</w:t>
      </w:r>
    </w:p>
    <w:p w14:paraId="32F6BC34" w14:textId="77777777" w:rsidR="00953058" w:rsidRPr="00953058" w:rsidRDefault="00953058" w:rsidP="00953058">
      <w:pPr>
        <w:spacing w:afterLines="100" w:after="240"/>
        <w:jc w:val="both"/>
      </w:pPr>
    </w:p>
    <w:p w14:paraId="3E9EF4C7" w14:textId="77777777" w:rsidR="00953058" w:rsidRPr="00953058" w:rsidRDefault="00953058" w:rsidP="00953058">
      <w:pPr>
        <w:spacing w:afterLines="100" w:after="240"/>
        <w:jc w:val="both"/>
        <w:rPr>
          <w:b/>
          <w:bCs/>
        </w:rPr>
      </w:pPr>
      <w:r w:rsidRPr="00953058">
        <w:rPr>
          <w:b/>
          <w:bCs/>
        </w:rPr>
        <w:t>8. Partnerile makstud toetuse tagastamine</w:t>
      </w:r>
    </w:p>
    <w:p w14:paraId="7321409E" w14:textId="776631CF" w:rsidR="00953058" w:rsidRPr="00953058" w:rsidRDefault="00953058" w:rsidP="00953058">
      <w:pPr>
        <w:spacing w:afterLines="100" w:after="240"/>
        <w:jc w:val="both"/>
      </w:pPr>
      <w:r w:rsidRPr="00953058">
        <w:t xml:space="preserve">8.1. Kui Partner jätab oma Lepingust tulenevad kohustused täitmata, on </w:t>
      </w:r>
      <w:proofErr w:type="spellStart"/>
      <w:r w:rsidRPr="00953058">
        <w:t>MKM</w:t>
      </w:r>
      <w:r w:rsidR="00CD0F64">
        <w:t>i</w:t>
      </w:r>
      <w:r w:rsidRPr="00953058">
        <w:t>l</w:t>
      </w:r>
      <w:proofErr w:type="spellEnd"/>
      <w:r w:rsidRPr="00953058">
        <w:t xml:space="preserve"> õigus peatada väljamaksete tegemine Partnerile. </w:t>
      </w:r>
    </w:p>
    <w:p w14:paraId="5DB8F4CB" w14:textId="4A5463DE" w:rsidR="00953058" w:rsidRPr="00953058" w:rsidRDefault="00953058" w:rsidP="00953058">
      <w:pPr>
        <w:spacing w:afterLines="100" w:after="240"/>
        <w:jc w:val="both"/>
      </w:pPr>
      <w:r w:rsidRPr="00953058">
        <w:t xml:space="preserve">8.2. </w:t>
      </w:r>
      <w:r w:rsidRPr="00787D66">
        <w:t xml:space="preserve">Partner on kohustatud </w:t>
      </w:r>
      <w:proofErr w:type="spellStart"/>
      <w:r w:rsidRPr="00787D66">
        <w:t>MKM</w:t>
      </w:r>
      <w:r w:rsidR="00CD0F64" w:rsidRPr="00787D66">
        <w:t>i</w:t>
      </w:r>
      <w:r w:rsidRPr="00787D66">
        <w:t>le</w:t>
      </w:r>
      <w:proofErr w:type="spellEnd"/>
      <w:r w:rsidRPr="00787D66">
        <w:t xml:space="preserve"> tagastama toetuse summa, mida nõuab MKM </w:t>
      </w:r>
      <w:r w:rsidR="00914BB5">
        <w:t>L</w:t>
      </w:r>
      <w:r w:rsidRPr="00787D66">
        <w:t>epingu alusel ning mille tagastamist nõuab</w:t>
      </w:r>
      <w:r w:rsidR="00EA276E" w:rsidRPr="00787D66">
        <w:t xml:space="preserve"> </w:t>
      </w:r>
      <w:proofErr w:type="spellStart"/>
      <w:r w:rsidR="00EA276E" w:rsidRPr="00787D66">
        <w:t>MKM</w:t>
      </w:r>
      <w:r w:rsidR="00CD0F64" w:rsidRPr="00787D66">
        <w:t>i</w:t>
      </w:r>
      <w:r w:rsidR="00EA276E" w:rsidRPr="00787D66">
        <w:t>lt</w:t>
      </w:r>
      <w:proofErr w:type="spellEnd"/>
      <w:r w:rsidRPr="00787D66">
        <w:t xml:space="preserve"> Riigi Tugiteenuste Keskus või Euroopa Komisjon, koos võimalike kõrvalnõuetega.</w:t>
      </w:r>
      <w:r w:rsidRPr="00953058">
        <w:t xml:space="preserve"> Eeltoodud kohustus kehtib üksnes juhul, kui tagasinõue on esitatud Partnerile makstud toetusega seoses ning Partneri poolt lepinguliste kohustuste mittetäitmise või mittenõuetekohase täitmisega.</w:t>
      </w:r>
    </w:p>
    <w:p w14:paraId="389ACBEB" w14:textId="77777777" w:rsidR="00953058" w:rsidRDefault="00953058" w:rsidP="00953058">
      <w:pPr>
        <w:spacing w:afterLines="100" w:after="240"/>
        <w:jc w:val="both"/>
      </w:pPr>
    </w:p>
    <w:p w14:paraId="15C2622A" w14:textId="77777777" w:rsidR="00953058" w:rsidRPr="00953058" w:rsidRDefault="00953058" w:rsidP="00953058">
      <w:pPr>
        <w:spacing w:afterLines="100" w:after="240"/>
        <w:jc w:val="both"/>
      </w:pPr>
      <w:r w:rsidRPr="00953058">
        <w:rPr>
          <w:b/>
          <w:bCs/>
        </w:rPr>
        <w:t>9. Kontaktandmed</w:t>
      </w:r>
    </w:p>
    <w:p w14:paraId="5D3CACF6" w14:textId="77777777" w:rsidR="00953058" w:rsidRPr="00953058" w:rsidRDefault="00953058" w:rsidP="00953058">
      <w:pPr>
        <w:spacing w:afterLines="100" w:after="240"/>
        <w:jc w:val="both"/>
      </w:pPr>
      <w:r w:rsidRPr="00953058">
        <w:t>9.1. Lepingu täitmisel on Poolte kontaktisikud järgmised:</w:t>
      </w:r>
    </w:p>
    <w:p w14:paraId="7BC4530C" w14:textId="4C75B789" w:rsidR="00953058" w:rsidRPr="00953058" w:rsidRDefault="00953058" w:rsidP="00953058">
      <w:pPr>
        <w:spacing w:afterLines="100" w:after="240"/>
        <w:jc w:val="both"/>
      </w:pPr>
      <w:r w:rsidRPr="00081ECC">
        <w:t xml:space="preserve">9.2. </w:t>
      </w:r>
      <w:r w:rsidR="0062336C">
        <w:t xml:space="preserve">Eesti Panga </w:t>
      </w:r>
      <w:r w:rsidRPr="00081ECC">
        <w:t>kontaktisik o</w:t>
      </w:r>
      <w:r w:rsidR="0062336C">
        <w:t>n Ain Paas</w:t>
      </w:r>
      <w:r w:rsidRPr="00081ECC">
        <w:t>, e-posti aadress</w:t>
      </w:r>
      <w:r w:rsidR="003E5579" w:rsidRPr="00081ECC">
        <w:t xml:space="preserve"> </w:t>
      </w:r>
      <w:hyperlink r:id="rId10" w:history="1">
        <w:r w:rsidR="0070443C" w:rsidRPr="003377FE">
          <w:rPr>
            <w:rStyle w:val="Hperlink"/>
          </w:rPr>
          <w:t>ain.paas@eestipank.ee</w:t>
        </w:r>
      </w:hyperlink>
      <w:r w:rsidRPr="00081ECC">
        <w:t xml:space="preserve">, tel </w:t>
      </w:r>
      <w:r w:rsidR="0062336C" w:rsidRPr="0062336C">
        <w:t>668</w:t>
      </w:r>
      <w:r w:rsidR="0062336C">
        <w:t> </w:t>
      </w:r>
      <w:r w:rsidR="0062336C" w:rsidRPr="0062336C">
        <w:t>0940</w:t>
      </w:r>
      <w:r w:rsidR="0062336C">
        <w:t>.</w:t>
      </w:r>
    </w:p>
    <w:p w14:paraId="35B2F2F7" w14:textId="512EA4DC" w:rsidR="00953058" w:rsidRPr="00953058" w:rsidRDefault="00953058" w:rsidP="00953058">
      <w:pPr>
        <w:spacing w:afterLines="100" w:after="240"/>
        <w:jc w:val="both"/>
      </w:pPr>
      <w:r w:rsidRPr="00953058">
        <w:t>9.3. Majandus- ja Kommunikatsiooniministeeriumi kontaktisik on</w:t>
      </w:r>
      <w:r w:rsidR="003E5579">
        <w:t xml:space="preserve"> </w:t>
      </w:r>
      <w:r w:rsidR="00CD0F64">
        <w:t xml:space="preserve">Piia </w:t>
      </w:r>
      <w:proofErr w:type="spellStart"/>
      <w:r w:rsidR="00CD0F64">
        <w:t>Pruks</w:t>
      </w:r>
      <w:proofErr w:type="spellEnd"/>
      <w:r w:rsidRPr="00953058">
        <w:t xml:space="preserve">, e-posti aadress </w:t>
      </w:r>
      <w:hyperlink r:id="rId11" w:history="1">
        <w:r w:rsidR="00CD0F64" w:rsidRPr="00C41050">
          <w:rPr>
            <w:rStyle w:val="Hperlink"/>
          </w:rPr>
          <w:t>piia.pruks@mkm.ee</w:t>
        </w:r>
      </w:hyperlink>
      <w:r w:rsidRPr="00953058">
        <w:t>, tel</w:t>
      </w:r>
      <w:r w:rsidR="003E5579">
        <w:t xml:space="preserve"> </w:t>
      </w:r>
      <w:r w:rsidR="00CD0F64" w:rsidRPr="00CD0F64">
        <w:t>625 6305</w:t>
      </w:r>
      <w:r w:rsidR="0014081A" w:rsidRPr="00953058">
        <w:t>.</w:t>
      </w:r>
    </w:p>
    <w:p w14:paraId="2D1FAE18" w14:textId="77777777" w:rsidR="00953058" w:rsidRPr="00953058" w:rsidRDefault="00953058" w:rsidP="00953058">
      <w:pPr>
        <w:spacing w:afterLines="100" w:after="240"/>
        <w:jc w:val="both"/>
      </w:pPr>
    </w:p>
    <w:p w14:paraId="3366A9AF" w14:textId="77777777" w:rsidR="00953058" w:rsidRPr="00953058" w:rsidRDefault="00953058" w:rsidP="00953058">
      <w:pPr>
        <w:spacing w:afterLines="100" w:after="240"/>
        <w:jc w:val="both"/>
        <w:rPr>
          <w:b/>
          <w:bCs/>
        </w:rPr>
      </w:pPr>
      <w:r w:rsidRPr="00953058">
        <w:rPr>
          <w:b/>
          <w:bCs/>
        </w:rPr>
        <w:t>10. Lepingu kehtivus</w:t>
      </w:r>
    </w:p>
    <w:p w14:paraId="048865AF" w14:textId="77777777" w:rsidR="00953058" w:rsidRPr="00953058" w:rsidRDefault="00953058" w:rsidP="00953058">
      <w:pPr>
        <w:spacing w:afterLines="100" w:after="240"/>
        <w:jc w:val="both"/>
      </w:pPr>
      <w:r w:rsidRPr="00953058">
        <w:t xml:space="preserve">10.1. Leping jõustub selle allakirjutamisest Poolte poolt. </w:t>
      </w:r>
    </w:p>
    <w:p w14:paraId="7FB1AC82" w14:textId="77777777" w:rsidR="00953058" w:rsidRPr="00953058" w:rsidRDefault="00953058" w:rsidP="00953058">
      <w:pPr>
        <w:spacing w:afterLines="100" w:after="240"/>
        <w:jc w:val="both"/>
      </w:pPr>
    </w:p>
    <w:p w14:paraId="5E33F16F" w14:textId="77777777" w:rsidR="00953058" w:rsidRPr="00953058" w:rsidRDefault="00953058" w:rsidP="00953058">
      <w:pPr>
        <w:spacing w:afterLines="100" w:after="240"/>
        <w:jc w:val="both"/>
        <w:rPr>
          <w:b/>
        </w:rPr>
      </w:pPr>
      <w:r w:rsidRPr="00953058">
        <w:rPr>
          <w:b/>
        </w:rPr>
        <w:t>11. Lõppsätted</w:t>
      </w:r>
    </w:p>
    <w:p w14:paraId="09C2130F" w14:textId="77777777" w:rsidR="00953058" w:rsidRPr="00953058" w:rsidRDefault="00953058" w:rsidP="00953058">
      <w:pPr>
        <w:spacing w:afterLines="100" w:after="240"/>
        <w:jc w:val="both"/>
      </w:pPr>
      <w:r w:rsidRPr="00953058">
        <w:t>11.1. Lepingu juurde kuuluvad Lepingu sõlmimisel järgmised lisad:</w:t>
      </w:r>
    </w:p>
    <w:p w14:paraId="7561D0DB" w14:textId="5B289D02" w:rsidR="00953058" w:rsidRPr="00953058" w:rsidRDefault="00953058" w:rsidP="00953058">
      <w:pPr>
        <w:spacing w:afterLines="100" w:after="240"/>
        <w:jc w:val="both"/>
      </w:pPr>
      <w:r w:rsidRPr="00953058">
        <w:t>1</w:t>
      </w:r>
      <w:r w:rsidR="00607424">
        <w:t>1</w:t>
      </w:r>
      <w:r w:rsidRPr="00953058">
        <w:t>.1.2. Lisa 1 Lepingu alusel teostatav tegevus</w:t>
      </w:r>
      <w:r w:rsidR="00E86951">
        <w:t>;</w:t>
      </w:r>
    </w:p>
    <w:p w14:paraId="44965A6B" w14:textId="69B65D0B" w:rsidR="00953058" w:rsidRPr="00953058" w:rsidRDefault="00953058" w:rsidP="00953058">
      <w:pPr>
        <w:spacing w:afterLines="100" w:after="240"/>
        <w:jc w:val="both"/>
      </w:pPr>
      <w:r w:rsidRPr="00953058">
        <w:t>1</w:t>
      </w:r>
      <w:r w:rsidR="00607424">
        <w:t>1</w:t>
      </w:r>
      <w:r w:rsidRPr="00953058">
        <w:t>.1.3. Lisa 2 Aruande vorm</w:t>
      </w:r>
      <w:r w:rsidR="0010536B">
        <w:t>.</w:t>
      </w:r>
    </w:p>
    <w:p w14:paraId="57179442" w14:textId="77777777" w:rsidR="00953058" w:rsidRPr="00953058" w:rsidRDefault="00953058" w:rsidP="00953058">
      <w:pPr>
        <w:spacing w:afterLines="100" w:after="240"/>
        <w:jc w:val="both"/>
      </w:pPr>
      <w:r w:rsidRPr="00953058">
        <w:t xml:space="preserve">11.2. Leping kehtib kuni Poolte kõikide lepinguliste kohustuste täitmiseni. </w:t>
      </w:r>
    </w:p>
    <w:p w14:paraId="0C180A41" w14:textId="77777777" w:rsidR="00A94C26" w:rsidRDefault="00A94C26" w:rsidP="00A2255C">
      <w:pPr>
        <w:spacing w:afterLines="100" w:after="240"/>
        <w:jc w:val="both"/>
      </w:pPr>
    </w:p>
    <w:p w14:paraId="693976B0" w14:textId="77777777" w:rsidR="00A2255C" w:rsidRDefault="00A2255C" w:rsidP="00A2255C">
      <w:pPr>
        <w:numPr>
          <w:ilvl w:val="0"/>
          <w:numId w:val="2"/>
        </w:numPr>
        <w:suppressAutoHyphens/>
        <w:spacing w:afterLines="100" w:after="240"/>
        <w:jc w:val="both"/>
        <w:rPr>
          <w:b/>
        </w:rPr>
      </w:pPr>
      <w:r>
        <w:rPr>
          <w:b/>
        </w:rPr>
        <w:t>POOLTE ANDMED JA ALLKIRJAD:</w:t>
      </w:r>
    </w:p>
    <w:p w14:paraId="651AF9E7" w14:textId="58AA51C6" w:rsidR="00A2255C" w:rsidRDefault="00A2255C" w:rsidP="00694F76">
      <w:pPr>
        <w:numPr>
          <w:ilvl w:val="0"/>
          <w:numId w:val="2"/>
        </w:numPr>
        <w:suppressAutoHyphens/>
        <w:spacing w:afterLines="100" w:after="24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17070C3" w14:textId="77777777" w:rsidR="009A197C" w:rsidRDefault="009A197C" w:rsidP="009A197C">
      <w:pPr>
        <w:numPr>
          <w:ilvl w:val="8"/>
          <w:numId w:val="2"/>
        </w:numPr>
        <w:suppressAutoHyphens/>
        <w:spacing w:afterLines="100" w:after="240"/>
      </w:pPr>
    </w:p>
    <w:p w14:paraId="2E20310E" w14:textId="0553CAD8" w:rsidR="009A197C" w:rsidRDefault="00A2255C" w:rsidP="009A197C">
      <w:pPr>
        <w:numPr>
          <w:ilvl w:val="8"/>
          <w:numId w:val="2"/>
        </w:numPr>
        <w:suppressAutoHyphens/>
        <w:spacing w:afterLines="100" w:after="240"/>
      </w:pPr>
      <w:r>
        <w:t>Majandus- ja Kommunikatsiooni-</w:t>
      </w:r>
      <w:r>
        <w:tab/>
        <w:t xml:space="preserve"> </w:t>
      </w:r>
      <w:r>
        <w:tab/>
      </w:r>
      <w:r w:rsidR="009A197C">
        <w:tab/>
      </w:r>
      <w:r w:rsidR="00C25E84">
        <w:t xml:space="preserve">     </w:t>
      </w:r>
      <w:r w:rsidR="00C71A17">
        <w:t>Eesti Pank</w:t>
      </w:r>
      <w:r w:rsidR="00C25E84">
        <w:t xml:space="preserve">     </w:t>
      </w:r>
      <w:r w:rsidR="009A197C">
        <w:t xml:space="preserve"> </w:t>
      </w:r>
    </w:p>
    <w:p w14:paraId="20C9759B" w14:textId="1F59A136" w:rsidR="009A197C" w:rsidRDefault="009A197C" w:rsidP="009A197C">
      <w:pPr>
        <w:numPr>
          <w:ilvl w:val="8"/>
          <w:numId w:val="2"/>
        </w:numPr>
        <w:suppressAutoHyphens/>
        <w:spacing w:afterLines="100" w:after="240"/>
      </w:pPr>
      <w:r>
        <w:t>ministeerium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5E84">
        <w:t xml:space="preserve">  </w:t>
      </w:r>
    </w:p>
    <w:p w14:paraId="7C550834" w14:textId="77777777" w:rsidR="00A2255C" w:rsidRDefault="00A2255C" w:rsidP="00A2255C">
      <w:pPr>
        <w:numPr>
          <w:ilvl w:val="0"/>
          <w:numId w:val="2"/>
        </w:numPr>
        <w:suppressAutoHyphens/>
        <w:spacing w:afterLines="100" w:after="240"/>
        <w:jc w:val="both"/>
      </w:pPr>
      <w:r>
        <w:tab/>
      </w:r>
      <w:r>
        <w:tab/>
      </w:r>
      <w:r>
        <w:tab/>
      </w:r>
    </w:p>
    <w:p w14:paraId="6528AC46" w14:textId="77777777" w:rsidR="00A2255C" w:rsidRDefault="00A2255C" w:rsidP="00A2255C">
      <w:pPr>
        <w:numPr>
          <w:ilvl w:val="0"/>
          <w:numId w:val="2"/>
        </w:numPr>
        <w:suppressAutoHyphens/>
        <w:spacing w:afterLines="100" w:after="240"/>
        <w:jc w:val="both"/>
      </w:pPr>
      <w:r>
        <w:t>/allkirjastatud digitaalselt/</w:t>
      </w:r>
      <w:r>
        <w:tab/>
      </w:r>
      <w:r>
        <w:tab/>
      </w:r>
      <w:r>
        <w:tab/>
      </w:r>
      <w:r>
        <w:tab/>
      </w:r>
      <w:r>
        <w:tab/>
        <w:t>/allkirjastatud digitaalselt/</w:t>
      </w:r>
    </w:p>
    <w:p w14:paraId="32E23EAB" w14:textId="77777777" w:rsidR="00A2255C" w:rsidRDefault="00A2255C" w:rsidP="00A2255C">
      <w:pPr>
        <w:numPr>
          <w:ilvl w:val="0"/>
          <w:numId w:val="2"/>
        </w:numPr>
        <w:suppressAutoHyphens/>
        <w:spacing w:afterLines="100" w:after="240"/>
        <w:jc w:val="both"/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B9CCDD" w14:textId="5E712583" w:rsidR="00090CED" w:rsidRPr="00C71A17" w:rsidRDefault="00081ECC" w:rsidP="00A2255C">
      <w:pPr>
        <w:numPr>
          <w:ilvl w:val="0"/>
          <w:numId w:val="2"/>
        </w:numPr>
        <w:suppressAutoHyphens/>
        <w:spacing w:afterLines="100" w:after="240"/>
        <w:jc w:val="both"/>
      </w:pPr>
      <w:r>
        <w:t>Tiit Riisalo</w:t>
      </w:r>
      <w:r w:rsidR="00C25E84">
        <w:t xml:space="preserve">   </w:t>
      </w:r>
      <w:r w:rsidR="00A2255C">
        <w:tab/>
      </w:r>
      <w:r w:rsidR="00A2255C">
        <w:tab/>
      </w:r>
      <w:r w:rsidR="00A2255C">
        <w:tab/>
      </w:r>
      <w:r w:rsidR="00A2255C">
        <w:tab/>
      </w:r>
      <w:r w:rsidR="00A2255C">
        <w:tab/>
      </w:r>
      <w:r w:rsidR="00A2255C">
        <w:tab/>
      </w:r>
      <w:r w:rsidR="00C71A17">
        <w:t xml:space="preserve">Veiko </w:t>
      </w:r>
      <w:r w:rsidR="00C71A17" w:rsidRPr="00C71A17">
        <w:t>Tali</w:t>
      </w:r>
    </w:p>
    <w:p w14:paraId="09F4FB2D" w14:textId="77777777" w:rsidR="00090CED" w:rsidRPr="00C71A17" w:rsidRDefault="00090CED" w:rsidP="00090CED">
      <w:pPr>
        <w:pStyle w:val="Loendilik"/>
      </w:pPr>
    </w:p>
    <w:p w14:paraId="7D8599BC" w14:textId="551B33C4" w:rsidR="00A2255C" w:rsidRDefault="00DE5646" w:rsidP="00A2255C">
      <w:pPr>
        <w:numPr>
          <w:ilvl w:val="0"/>
          <w:numId w:val="2"/>
        </w:numPr>
        <w:suppressAutoHyphens/>
        <w:spacing w:afterLines="100" w:after="240"/>
        <w:jc w:val="both"/>
      </w:pPr>
      <w:r w:rsidRPr="00C71A17">
        <w:t>majandus</w:t>
      </w:r>
      <w:r w:rsidR="00A2255C" w:rsidRPr="00C71A17">
        <w:t>- ja infotehnoloogiaminister</w:t>
      </w:r>
      <w:r w:rsidR="00A2255C" w:rsidRPr="00C71A17">
        <w:tab/>
      </w:r>
      <w:r w:rsidR="00A2255C" w:rsidRPr="00C71A17">
        <w:tab/>
      </w:r>
      <w:r w:rsidR="00A2255C" w:rsidRPr="00C71A17">
        <w:tab/>
      </w:r>
      <w:r w:rsidR="00C71A17" w:rsidRPr="00C71A17">
        <w:t>ase</w:t>
      </w:r>
      <w:r w:rsidR="001E0BF6" w:rsidRPr="00C71A17">
        <w:t>p</w:t>
      </w:r>
      <w:r w:rsidR="0062336C" w:rsidRPr="00C71A17">
        <w:t>resident</w:t>
      </w:r>
      <w:r w:rsidR="00A2255C">
        <w:br w:type="page"/>
      </w:r>
    </w:p>
    <w:p w14:paraId="0967B78A" w14:textId="77777777" w:rsidR="00A2255C" w:rsidRDefault="00A2255C" w:rsidP="00A2255C">
      <w:pPr>
        <w:spacing w:after="100"/>
        <w:jc w:val="both"/>
        <w:rPr>
          <w:b/>
          <w:bCs/>
        </w:rPr>
        <w:sectPr w:rsidR="00A2255C" w:rsidSect="00E90FF4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1418" w:right="851" w:bottom="1418" w:left="1701" w:header="709" w:footer="709" w:gutter="0"/>
          <w:cols w:space="708"/>
          <w:titlePg/>
          <w:docGrid w:linePitch="360"/>
        </w:sectPr>
      </w:pPr>
    </w:p>
    <w:p w14:paraId="6AF8CE85" w14:textId="18FFA9CF" w:rsidR="00A2255C" w:rsidRDefault="00A2255C" w:rsidP="00A2255C">
      <w:pPr>
        <w:spacing w:after="100"/>
        <w:jc w:val="both"/>
      </w:pPr>
      <w:r>
        <w:rPr>
          <w:b/>
          <w:bCs/>
        </w:rPr>
        <w:lastRenderedPageBreak/>
        <w:t>LEPINGU LISA 1.</w:t>
      </w:r>
      <w:r w:rsidR="00A74C81">
        <w:rPr>
          <w:b/>
          <w:bCs/>
        </w:rPr>
        <w:t xml:space="preserve"> </w:t>
      </w:r>
      <w:r w:rsidRPr="00A74C81">
        <w:rPr>
          <w:b/>
          <w:bCs/>
        </w:rPr>
        <w:t>Lepingu alusel teostatav tegevus</w:t>
      </w:r>
    </w:p>
    <w:p w14:paraId="6617B6A8" w14:textId="77777777" w:rsidR="00A2255C" w:rsidRDefault="00A2255C" w:rsidP="00A2255C">
      <w:pPr>
        <w:spacing w:after="100"/>
        <w:jc w:val="both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2"/>
        <w:gridCol w:w="3226"/>
        <w:gridCol w:w="3260"/>
        <w:gridCol w:w="1413"/>
        <w:gridCol w:w="1763"/>
        <w:gridCol w:w="1322"/>
      </w:tblGrid>
      <w:tr w:rsidR="00F96B96" w:rsidRPr="00A10965" w14:paraId="7C1588E3" w14:textId="77777777" w:rsidTr="00B546A0">
        <w:trPr>
          <w:trHeight w:val="334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9DB2F6D" w14:textId="77777777" w:rsidR="00F96B96" w:rsidRPr="00192F80" w:rsidRDefault="00F96B96" w:rsidP="00E90FF4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  <w:r w:rsidRPr="00192F80">
              <w:rPr>
                <w:b/>
                <w:bCs/>
                <w:color w:val="000000"/>
                <w:lang w:eastAsia="et-EE"/>
              </w:rPr>
              <w:t>Viide tegevuskavas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8B72D75" w14:textId="77777777" w:rsidR="00F96B96" w:rsidRPr="00192F80" w:rsidRDefault="00F96B96" w:rsidP="00E90FF4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  <w:r w:rsidRPr="00192F80">
              <w:rPr>
                <w:b/>
                <w:bCs/>
                <w:color w:val="000000"/>
                <w:lang w:eastAsia="et-EE"/>
              </w:rPr>
              <w:t>Tegevus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657B893" w14:textId="77777777" w:rsidR="00F96B96" w:rsidRPr="00192F80" w:rsidRDefault="00F96B96" w:rsidP="00E90FF4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  <w:r w:rsidRPr="00192F80">
              <w:rPr>
                <w:b/>
                <w:bCs/>
                <w:color w:val="000000"/>
                <w:lang w:eastAsia="et-EE"/>
              </w:rPr>
              <w:t>Tulem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E50956C" w14:textId="77777777" w:rsidR="00F96B96" w:rsidRPr="00192F80" w:rsidRDefault="00F96B96" w:rsidP="00E90FF4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  <w:r w:rsidRPr="00192F80">
              <w:rPr>
                <w:b/>
                <w:bCs/>
                <w:color w:val="000000"/>
                <w:lang w:eastAsia="et-EE"/>
              </w:rPr>
              <w:t>Tegevuse tähtaeg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4814F04" w14:textId="77777777" w:rsidR="00F96B96" w:rsidRPr="00192F80" w:rsidRDefault="00F96B96" w:rsidP="00E90FF4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  <w:r w:rsidRPr="00192F80">
              <w:rPr>
                <w:b/>
                <w:bCs/>
                <w:color w:val="000000"/>
                <w:lang w:eastAsia="et-EE"/>
              </w:rPr>
              <w:t>Kululiik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FC10CD2" w14:textId="2244A7D4" w:rsidR="00F96B96" w:rsidRPr="00192F80" w:rsidRDefault="00F96B96" w:rsidP="00E90FF4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  <w:r w:rsidRPr="00192F80">
              <w:rPr>
                <w:b/>
                <w:bCs/>
                <w:color w:val="000000"/>
                <w:lang w:eastAsia="et-EE"/>
              </w:rPr>
              <w:t>Toetuse summa</w:t>
            </w:r>
            <w:r w:rsidR="00B4769C">
              <w:rPr>
                <w:b/>
                <w:bCs/>
                <w:color w:val="000000"/>
                <w:lang w:eastAsia="et-EE"/>
              </w:rPr>
              <w:t xml:space="preserve"> (</w:t>
            </w:r>
            <w:r w:rsidR="003F6A35">
              <w:rPr>
                <w:b/>
                <w:bCs/>
                <w:color w:val="000000"/>
                <w:lang w:eastAsia="et-EE"/>
              </w:rPr>
              <w:t>km-ta</w:t>
            </w:r>
            <w:r w:rsidR="00B4769C">
              <w:rPr>
                <w:b/>
                <w:bCs/>
                <w:color w:val="000000"/>
                <w:lang w:eastAsia="et-EE"/>
              </w:rPr>
              <w:t>)</w:t>
            </w:r>
          </w:p>
        </w:tc>
      </w:tr>
      <w:tr w:rsidR="003C52A0" w:rsidRPr="0079482A" w14:paraId="04A9DE19" w14:textId="77777777" w:rsidTr="00B546A0">
        <w:trPr>
          <w:trHeight w:val="321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BDDA284" w14:textId="2A1CBB71" w:rsidR="003C52A0" w:rsidRPr="00192F80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Eesmärk </w:t>
            </w:r>
            <w:r w:rsidR="0062336C">
              <w:rPr>
                <w:color w:val="000000"/>
                <w:lang w:eastAsia="et-EE"/>
              </w:rPr>
              <w:t>4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998A" w14:textId="5A55B82D" w:rsidR="003C52A0" w:rsidRPr="0079482A" w:rsidRDefault="00964A0A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  <w:r w:rsidRPr="0079482A">
              <w:t>Eesti Panga andmekogumis-portaali</w:t>
            </w:r>
            <w:r w:rsidR="00174267" w:rsidRPr="0079482A">
              <w:t xml:space="preserve"> arenduse ja loodava liidese ärilise </w:t>
            </w:r>
            <w:r w:rsidR="00D25FCD" w:rsidRPr="0079482A">
              <w:t>ning</w:t>
            </w:r>
            <w:r w:rsidR="00174267" w:rsidRPr="0079482A">
              <w:t xml:space="preserve"> tehnilise analüüsi läbiviimine</w:t>
            </w:r>
            <w:r w:rsidR="00D25FCD" w:rsidRPr="0079482A">
              <w:t xml:space="preserve">, </w:t>
            </w:r>
            <w:proofErr w:type="spellStart"/>
            <w:r w:rsidRPr="0079482A">
              <w:t>andmekogumisportaali</w:t>
            </w:r>
            <w:proofErr w:type="spellEnd"/>
            <w:r w:rsidR="00D25FCD" w:rsidRPr="0079482A">
              <w:t xml:space="preserve"> ja liidese arendustööde</w:t>
            </w:r>
            <w:r w:rsidRPr="0079482A">
              <w:t xml:space="preserve"> </w:t>
            </w:r>
            <w:r w:rsidR="00D25FCD" w:rsidRPr="0079482A">
              <w:t xml:space="preserve">ning </w:t>
            </w:r>
            <w:r w:rsidRPr="0079482A">
              <w:t>ettevõtete tähtajaliste kohustuste</w:t>
            </w:r>
            <w:r w:rsidR="00D25FCD" w:rsidRPr="0079482A">
              <w:t xml:space="preserve"> rakendusega </w:t>
            </w:r>
            <w:proofErr w:type="spellStart"/>
            <w:r w:rsidR="00D25FCD" w:rsidRPr="0079482A">
              <w:t>liidestamise</w:t>
            </w:r>
            <w:proofErr w:type="spellEnd"/>
            <w:r w:rsidR="00D25FCD" w:rsidRPr="0079482A">
              <w:t xml:space="preserve"> teostamine.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652B" w14:textId="0B87071D" w:rsidR="00174267" w:rsidRPr="0079482A" w:rsidRDefault="00174267" w:rsidP="00174267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  <w:r w:rsidRPr="0079482A">
              <w:rPr>
                <w:color w:val="000000"/>
                <w:lang w:eastAsia="et-EE"/>
              </w:rPr>
              <w:t>Analüüs on läbi viidud</w:t>
            </w:r>
            <w:r w:rsidR="00D25FCD" w:rsidRPr="0079482A">
              <w:rPr>
                <w:color w:val="000000"/>
                <w:lang w:eastAsia="et-EE"/>
              </w:rPr>
              <w:t xml:space="preserve">, arendustööd on teostatud ja </w:t>
            </w:r>
            <w:r w:rsidR="00964A0A" w:rsidRPr="0079482A">
              <w:rPr>
                <w:color w:val="000000"/>
                <w:lang w:eastAsia="et-EE"/>
              </w:rPr>
              <w:t xml:space="preserve">Eesti Panga </w:t>
            </w:r>
            <w:proofErr w:type="spellStart"/>
            <w:r w:rsidR="00964A0A" w:rsidRPr="0079482A">
              <w:rPr>
                <w:color w:val="000000"/>
                <w:lang w:eastAsia="et-EE"/>
              </w:rPr>
              <w:t>andmekogumisportaal</w:t>
            </w:r>
            <w:proofErr w:type="spellEnd"/>
            <w:r w:rsidR="00D25FCD" w:rsidRPr="0079482A">
              <w:rPr>
                <w:color w:val="000000"/>
                <w:lang w:eastAsia="et-EE"/>
              </w:rPr>
              <w:t xml:space="preserve"> on liidest</w:t>
            </w:r>
            <w:r w:rsidR="0062336C" w:rsidRPr="0079482A">
              <w:rPr>
                <w:color w:val="000000"/>
                <w:lang w:eastAsia="et-EE"/>
              </w:rPr>
              <w:t>atud</w:t>
            </w:r>
            <w:r w:rsidR="00B66D75" w:rsidRPr="0079482A">
              <w:rPr>
                <w:color w:val="000000"/>
                <w:lang w:eastAsia="et-EE"/>
              </w:rPr>
              <w:t xml:space="preserve"> ettevõtete</w:t>
            </w:r>
            <w:r w:rsidR="0062336C" w:rsidRPr="0079482A">
              <w:rPr>
                <w:color w:val="000000"/>
                <w:lang w:eastAsia="et-EE"/>
              </w:rPr>
              <w:t xml:space="preserve"> tähtajaliste kohustuste </w:t>
            </w:r>
            <w:r w:rsidR="00D25FCD" w:rsidRPr="0079482A">
              <w:rPr>
                <w:color w:val="000000"/>
                <w:lang w:eastAsia="et-EE"/>
              </w:rPr>
              <w:t>rakendusega</w:t>
            </w:r>
            <w:r w:rsidR="0062336C" w:rsidRPr="0079482A">
              <w:rPr>
                <w:color w:val="000000"/>
                <w:lang w:eastAsia="et-EE"/>
              </w:rPr>
              <w:t>.</w:t>
            </w:r>
          </w:p>
          <w:p w14:paraId="01FF1914" w14:textId="0EAB43D1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D4DB" w14:textId="2959952F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rPr>
                <w:color w:val="000000"/>
                <w:lang w:eastAsia="et-EE"/>
              </w:rPr>
            </w:pPr>
            <w:r w:rsidRPr="0079482A">
              <w:rPr>
                <w:color w:val="000000"/>
                <w:lang w:eastAsia="et-EE"/>
              </w:rPr>
              <w:t>31.12.2023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9F11" w14:textId="2AACD2C7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rPr>
                <w:color w:val="000000"/>
                <w:lang w:eastAsia="et-EE"/>
              </w:rPr>
            </w:pPr>
            <w:r w:rsidRPr="0079482A">
              <w:rPr>
                <w:color w:val="000000"/>
                <w:lang w:eastAsia="et-EE"/>
              </w:rPr>
              <w:t>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E649" w14:textId="0C8A755B" w:rsidR="003C52A0" w:rsidRPr="0079482A" w:rsidRDefault="0079482A" w:rsidP="003C52A0">
            <w:pPr>
              <w:autoSpaceDE w:val="0"/>
              <w:autoSpaceDN w:val="0"/>
              <w:adjustRightInd w:val="0"/>
              <w:spacing w:after="100"/>
              <w:jc w:val="right"/>
              <w:rPr>
                <w:color w:val="000000"/>
                <w:lang w:eastAsia="et-EE"/>
              </w:rPr>
            </w:pPr>
            <w:r w:rsidRPr="0079482A">
              <w:rPr>
                <w:color w:val="000000"/>
                <w:lang w:eastAsia="et-EE"/>
              </w:rPr>
              <w:t>15 000</w:t>
            </w:r>
            <w:r w:rsidR="00081ECC" w:rsidRPr="0079482A">
              <w:rPr>
                <w:color w:val="000000"/>
                <w:lang w:eastAsia="et-EE"/>
              </w:rPr>
              <w:t xml:space="preserve"> </w:t>
            </w:r>
            <w:r w:rsidR="003C52A0" w:rsidRPr="0079482A">
              <w:rPr>
                <w:color w:val="000000"/>
                <w:lang w:eastAsia="et-EE"/>
              </w:rPr>
              <w:t>€</w:t>
            </w:r>
            <w:r w:rsidR="00081ECC" w:rsidRPr="0079482A">
              <w:rPr>
                <w:color w:val="000000"/>
                <w:lang w:eastAsia="et-EE"/>
              </w:rPr>
              <w:t>/km-ta</w:t>
            </w:r>
          </w:p>
          <w:p w14:paraId="108620ED" w14:textId="7979CD73" w:rsidR="00081ECC" w:rsidRPr="0079482A" w:rsidRDefault="00081ECC" w:rsidP="003C52A0">
            <w:pPr>
              <w:autoSpaceDE w:val="0"/>
              <w:autoSpaceDN w:val="0"/>
              <w:adjustRightInd w:val="0"/>
              <w:spacing w:after="100"/>
              <w:jc w:val="right"/>
              <w:rPr>
                <w:color w:val="000000"/>
                <w:lang w:eastAsia="et-EE"/>
              </w:rPr>
            </w:pPr>
          </w:p>
        </w:tc>
      </w:tr>
      <w:tr w:rsidR="003C52A0" w:rsidRPr="0079482A" w14:paraId="41DAC2EA" w14:textId="77777777" w:rsidTr="00B546A0">
        <w:trPr>
          <w:trHeight w:val="167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316C7849" w14:textId="77777777" w:rsidR="003C52A0" w:rsidRPr="00192F80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94F5CF7" w14:textId="77777777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4AE3E67" w14:textId="77777777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B9CEAFC" w14:textId="77777777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DEF78CD" w14:textId="77777777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06FA0D3E" w14:textId="77777777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</w:tr>
      <w:tr w:rsidR="003C52A0" w:rsidRPr="0079482A" w14:paraId="4E782A3D" w14:textId="77777777" w:rsidTr="00B546A0">
        <w:trPr>
          <w:trHeight w:val="167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0074581D" w14:textId="77777777" w:rsidR="003C52A0" w:rsidRPr="00192F80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A65007E" w14:textId="77777777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09ED7" w14:textId="5180C904" w:rsidR="003C52A0" w:rsidRPr="0079482A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  <w:r w:rsidRPr="0079482A">
              <w:rPr>
                <w:b/>
                <w:bCs/>
                <w:color w:val="000000"/>
                <w:lang w:eastAsia="et-EE"/>
              </w:rPr>
              <w:t>Kokku toetuse maht</w:t>
            </w:r>
            <w:r w:rsidR="00C25E84">
              <w:rPr>
                <w:b/>
                <w:bCs/>
                <w:color w:val="000000"/>
                <w:lang w:eastAsia="et-EE"/>
              </w:rPr>
              <w:t xml:space="preserve">               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616A84DE" w14:textId="4F1EEB44" w:rsidR="003C52A0" w:rsidRPr="0079482A" w:rsidRDefault="0079482A" w:rsidP="0079482A">
            <w:pPr>
              <w:autoSpaceDE w:val="0"/>
              <w:autoSpaceDN w:val="0"/>
              <w:adjustRightInd w:val="0"/>
              <w:spacing w:after="100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15 000</w:t>
            </w:r>
            <w:r w:rsidR="0062336C" w:rsidRPr="0079482A">
              <w:rPr>
                <w:b/>
                <w:bCs/>
                <w:color w:val="000000"/>
                <w:lang w:eastAsia="et-EE"/>
              </w:rPr>
              <w:t xml:space="preserve"> </w:t>
            </w:r>
            <w:r w:rsidR="00081ECC" w:rsidRPr="0079482A">
              <w:rPr>
                <w:b/>
                <w:bCs/>
                <w:color w:val="000000"/>
                <w:lang w:eastAsia="et-EE"/>
              </w:rPr>
              <w:t>€</w:t>
            </w:r>
            <w:r w:rsidR="00E86951" w:rsidRPr="0079482A">
              <w:rPr>
                <w:b/>
                <w:bCs/>
                <w:color w:val="000000"/>
                <w:lang w:eastAsia="et-EE"/>
              </w:rPr>
              <w:t xml:space="preserve"> </w:t>
            </w:r>
            <w:r w:rsidR="00081ECC" w:rsidRPr="0079482A">
              <w:rPr>
                <w:b/>
                <w:bCs/>
                <w:color w:val="000000"/>
                <w:lang w:eastAsia="et-EE"/>
              </w:rPr>
              <w:t>km-</w:t>
            </w:r>
            <w:r w:rsidR="0062336C" w:rsidRPr="0079482A">
              <w:rPr>
                <w:b/>
                <w:bCs/>
                <w:color w:val="000000"/>
                <w:lang w:eastAsia="et-EE"/>
              </w:rPr>
              <w:t>t</w:t>
            </w:r>
            <w:r w:rsidR="00081ECC" w:rsidRPr="0079482A">
              <w:rPr>
                <w:b/>
                <w:bCs/>
                <w:color w:val="000000"/>
                <w:lang w:eastAsia="et-EE"/>
              </w:rPr>
              <w:t>a</w:t>
            </w:r>
          </w:p>
        </w:tc>
      </w:tr>
      <w:tr w:rsidR="003C52A0" w:rsidRPr="00A10965" w14:paraId="5A124FF5" w14:textId="77777777" w:rsidTr="00B546A0">
        <w:trPr>
          <w:trHeight w:val="167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673ECC6D" w14:textId="77777777" w:rsidR="003C52A0" w:rsidRPr="00192F80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F35673C" w14:textId="77777777" w:rsidR="003C52A0" w:rsidRPr="00192F80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color w:val="000000"/>
                <w:lang w:eastAsia="et-EE"/>
              </w:rPr>
            </w:pP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64960" w14:textId="77777777" w:rsidR="003C52A0" w:rsidRPr="00192F80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47F9ED52" w14:textId="77777777" w:rsidR="003C52A0" w:rsidRPr="00192F80" w:rsidRDefault="003C52A0" w:rsidP="003C52A0">
            <w:pPr>
              <w:autoSpaceDE w:val="0"/>
              <w:autoSpaceDN w:val="0"/>
              <w:adjustRightInd w:val="0"/>
              <w:spacing w:after="100"/>
              <w:jc w:val="both"/>
              <w:rPr>
                <w:b/>
                <w:bCs/>
                <w:color w:val="000000"/>
                <w:lang w:eastAsia="et-EE"/>
              </w:rPr>
            </w:pPr>
          </w:p>
        </w:tc>
      </w:tr>
    </w:tbl>
    <w:p w14:paraId="6550715E" w14:textId="77777777" w:rsidR="00A2255C" w:rsidRDefault="00A2255C" w:rsidP="00A2255C">
      <w:pPr>
        <w:spacing w:after="100"/>
        <w:jc w:val="both"/>
      </w:pPr>
      <w:r>
        <w:br w:type="page"/>
      </w:r>
    </w:p>
    <w:p w14:paraId="5A1A0095" w14:textId="77777777" w:rsidR="00A2255C" w:rsidRDefault="00A2255C" w:rsidP="00A2255C">
      <w:pPr>
        <w:pageBreakBefore/>
        <w:numPr>
          <w:ilvl w:val="0"/>
          <w:numId w:val="2"/>
        </w:numPr>
        <w:suppressAutoHyphens/>
        <w:spacing w:afterLines="100" w:after="240"/>
        <w:jc w:val="both"/>
        <w:sectPr w:rsidR="00A2255C" w:rsidSect="00E90FF4">
          <w:pgSz w:w="15840" w:h="12240" w:orient="landscape"/>
          <w:pgMar w:top="851" w:right="1418" w:bottom="1701" w:left="1418" w:header="709" w:footer="709" w:gutter="0"/>
          <w:cols w:space="708"/>
          <w:titlePg/>
          <w:docGrid w:linePitch="360"/>
        </w:sectPr>
      </w:pPr>
    </w:p>
    <w:p w14:paraId="32954160" w14:textId="77777777" w:rsidR="00A2255C" w:rsidRDefault="00A2255C" w:rsidP="00A2255C">
      <w:pPr>
        <w:pageBreakBefore/>
        <w:numPr>
          <w:ilvl w:val="0"/>
          <w:numId w:val="2"/>
        </w:numPr>
        <w:suppressAutoHyphens/>
        <w:spacing w:afterLines="100" w:after="240"/>
        <w:jc w:val="both"/>
      </w:pPr>
    </w:p>
    <w:p w14:paraId="22F9D346" w14:textId="77777777" w:rsidR="00A2255C" w:rsidRDefault="00A2255C" w:rsidP="00A2255C">
      <w:pPr>
        <w:pStyle w:val="Loendilik"/>
        <w:numPr>
          <w:ilvl w:val="0"/>
          <w:numId w:val="2"/>
        </w:numPr>
        <w:suppressAutoHyphens/>
        <w:spacing w:afterLines="100" w:after="240"/>
        <w:contextualSpacing w:val="0"/>
        <w:jc w:val="both"/>
        <w:rPr>
          <w:b/>
        </w:rPr>
      </w:pPr>
      <w:r>
        <w:rPr>
          <w:b/>
        </w:rPr>
        <w:t xml:space="preserve">LEPINGU LISA </w:t>
      </w:r>
      <w:r w:rsidRPr="0C64CF80">
        <w:rPr>
          <w:b/>
          <w:bCs/>
        </w:rPr>
        <w:t>2</w:t>
      </w:r>
    </w:p>
    <w:p w14:paraId="652ADE46" w14:textId="77777777" w:rsidR="00A2255C" w:rsidRDefault="00A2255C" w:rsidP="00A2255C">
      <w:pPr>
        <w:suppressAutoHyphens/>
        <w:spacing w:afterLines="100" w:after="240"/>
        <w:jc w:val="both"/>
        <w:rPr>
          <w:b/>
        </w:rPr>
      </w:pPr>
      <w:r>
        <w:rPr>
          <w:b/>
        </w:rPr>
        <w:t>ARUANDE VORM</w:t>
      </w:r>
    </w:p>
    <w:p w14:paraId="389E05F6" w14:textId="77777777" w:rsidR="00A2255C" w:rsidRDefault="00A2255C" w:rsidP="00A2255C">
      <w:pPr>
        <w:suppressAutoHyphens/>
        <w:spacing w:afterLines="100" w:after="240"/>
        <w:jc w:val="both"/>
      </w:pPr>
    </w:p>
    <w:p w14:paraId="215782BD" w14:textId="77777777" w:rsidR="00A2255C" w:rsidRPr="006431DE" w:rsidRDefault="00A2255C" w:rsidP="00A2255C">
      <w:pPr>
        <w:spacing w:after="100"/>
        <w:jc w:val="both"/>
        <w:rPr>
          <w:rFonts w:ascii="Roboto" w:eastAsia="Calibri" w:hAnsi="Roboto"/>
          <w:sz w:val="22"/>
          <w:szCs w:val="22"/>
        </w:rPr>
      </w:pPr>
      <w:bookmarkStart w:id="1" w:name="_Hlk57726467"/>
      <w:r w:rsidRPr="006431DE">
        <w:rPr>
          <w:rFonts w:ascii="Roboto" w:eastAsia="Calibri" w:hAnsi="Roboto"/>
          <w:noProof/>
          <w:sz w:val="22"/>
          <w:szCs w:val="22"/>
          <w:lang w:eastAsia="et-EE"/>
        </w:rPr>
        <w:drawing>
          <wp:inline distT="0" distB="0" distL="0" distR="0" wp14:anchorId="22BB6D77" wp14:editId="0B632681">
            <wp:extent cx="1405647" cy="789437"/>
            <wp:effectExtent l="0" t="0" r="444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37" cy="81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F545E" w14:textId="05BF9995" w:rsidR="00A2255C" w:rsidRPr="006431DE" w:rsidRDefault="00A2255C" w:rsidP="00A2255C">
      <w:pPr>
        <w:spacing w:before="240" w:after="100"/>
        <w:jc w:val="both"/>
        <w:rPr>
          <w:rFonts w:ascii="Roboto" w:hAnsi="Roboto"/>
          <w:b/>
          <w:sz w:val="28"/>
          <w:szCs w:val="18"/>
          <w:lang w:eastAsia="fi-FI"/>
        </w:rPr>
      </w:pPr>
      <w:r w:rsidRPr="006431DE">
        <w:rPr>
          <w:rFonts w:ascii="Roboto" w:hAnsi="Roboto"/>
          <w:b/>
          <w:sz w:val="28"/>
          <w:szCs w:val="18"/>
          <w:lang w:eastAsia="fi-FI"/>
        </w:rPr>
        <w:t>Taaste- ja vastupidavusrahastu komponent 3 „Digiriik“, reform</w:t>
      </w:r>
      <w:r w:rsidR="00F37589">
        <w:rPr>
          <w:rFonts w:ascii="Roboto" w:hAnsi="Roboto"/>
          <w:b/>
          <w:sz w:val="28"/>
          <w:szCs w:val="18"/>
          <w:lang w:eastAsia="fi-FI"/>
        </w:rPr>
        <w:t xml:space="preserve"> 1.3</w:t>
      </w:r>
      <w:r w:rsidRPr="006431DE">
        <w:rPr>
          <w:rFonts w:ascii="Roboto" w:hAnsi="Roboto"/>
          <w:b/>
          <w:sz w:val="28"/>
          <w:szCs w:val="18"/>
          <w:lang w:eastAsia="fi-FI"/>
        </w:rPr>
        <w:t xml:space="preserve"> „</w:t>
      </w:r>
      <w:r w:rsidR="00F96B96" w:rsidRPr="00F96B96">
        <w:rPr>
          <w:rFonts w:ascii="Roboto" w:hAnsi="Roboto"/>
          <w:b/>
          <w:sz w:val="28"/>
          <w:szCs w:val="18"/>
          <w:lang w:eastAsia="fi-FI"/>
        </w:rPr>
        <w:t>Ettevõtja sündmusteenuste ja digivärava väljaarendamine</w:t>
      </w:r>
      <w:r w:rsidR="009B5A3E">
        <w:rPr>
          <w:rFonts w:ascii="Roboto" w:hAnsi="Roboto"/>
          <w:b/>
          <w:sz w:val="28"/>
          <w:szCs w:val="18"/>
          <w:lang w:eastAsia="fi-FI"/>
        </w:rPr>
        <w:t>“</w:t>
      </w:r>
    </w:p>
    <w:p w14:paraId="59946D78" w14:textId="77777777" w:rsidR="00A2255C" w:rsidRPr="006431DE" w:rsidRDefault="00A2255C" w:rsidP="00A2255C">
      <w:pPr>
        <w:spacing w:before="240" w:after="100"/>
        <w:jc w:val="both"/>
        <w:rPr>
          <w:rFonts w:ascii="Roboto" w:hAnsi="Roboto"/>
          <w:b/>
          <w:sz w:val="32"/>
          <w:szCs w:val="20"/>
          <w:lang w:eastAsia="fi-FI"/>
        </w:rPr>
      </w:pPr>
    </w:p>
    <w:p w14:paraId="2E386DD6" w14:textId="77777777" w:rsidR="00A2255C" w:rsidRPr="006431DE" w:rsidRDefault="00A2255C" w:rsidP="00A2255C">
      <w:pPr>
        <w:spacing w:before="240" w:after="100"/>
        <w:jc w:val="both"/>
        <w:rPr>
          <w:rFonts w:ascii="Roboto" w:hAnsi="Roboto"/>
          <w:b/>
          <w:sz w:val="32"/>
          <w:szCs w:val="20"/>
          <w:lang w:eastAsia="fi-FI"/>
        </w:rPr>
      </w:pPr>
      <w:r w:rsidRPr="006431DE">
        <w:rPr>
          <w:rFonts w:ascii="Roboto" w:hAnsi="Roboto"/>
          <w:b/>
          <w:sz w:val="32"/>
          <w:szCs w:val="20"/>
          <w:lang w:eastAsia="fi-FI"/>
        </w:rPr>
        <w:t>Toetuse kasutamise aruanne</w:t>
      </w:r>
    </w:p>
    <w:p w14:paraId="45DA6B08" w14:textId="77777777" w:rsidR="00A2255C" w:rsidRPr="006431DE" w:rsidRDefault="00A2255C" w:rsidP="00A2255C">
      <w:pPr>
        <w:spacing w:after="100"/>
        <w:jc w:val="both"/>
        <w:rPr>
          <w:rFonts w:ascii="Roboto" w:eastAsia="Calibri" w:hAnsi="Roboto"/>
          <w:b/>
          <w:sz w:val="28"/>
          <w:szCs w:val="22"/>
        </w:rPr>
      </w:pPr>
      <w:r w:rsidRPr="006431DE">
        <w:rPr>
          <w:rFonts w:ascii="Roboto" w:eastAsia="Calibri" w:hAnsi="Roboto"/>
          <w:b/>
          <w:sz w:val="28"/>
          <w:szCs w:val="22"/>
        </w:rPr>
        <w:t>Periood …. - …..</w:t>
      </w:r>
    </w:p>
    <w:p w14:paraId="72A89A25" w14:textId="77777777" w:rsidR="00A2255C" w:rsidRPr="006431DE" w:rsidRDefault="00A2255C" w:rsidP="00A2255C">
      <w:pPr>
        <w:spacing w:before="240" w:after="100"/>
        <w:jc w:val="both"/>
        <w:rPr>
          <w:rFonts w:ascii="Roboto" w:hAnsi="Roboto"/>
          <w:szCs w:val="20"/>
          <w:lang w:eastAsia="fi-FI"/>
        </w:rPr>
      </w:pPr>
      <w:r w:rsidRPr="006431DE">
        <w:rPr>
          <w:rFonts w:ascii="Roboto" w:hAnsi="Roboto"/>
          <w:szCs w:val="20"/>
          <w:lang w:eastAsia="fi-FI"/>
        </w:rPr>
        <w:t>Aruande esitamise kuupäev</w:t>
      </w:r>
    </w:p>
    <w:p w14:paraId="492E655E" w14:textId="09E393F2" w:rsidR="00A2255C" w:rsidRPr="006431DE" w:rsidRDefault="00A2255C" w:rsidP="00A2255C">
      <w:pPr>
        <w:spacing w:after="100"/>
        <w:jc w:val="both"/>
        <w:rPr>
          <w:rFonts w:ascii="Roboto" w:hAnsi="Roboto"/>
          <w:b/>
          <w:sz w:val="28"/>
          <w:szCs w:val="20"/>
          <w:lang w:eastAsia="fi-FI"/>
        </w:rPr>
      </w:pPr>
      <w:r w:rsidRPr="006431DE">
        <w:rPr>
          <w:rFonts w:ascii="Roboto" w:hAnsi="Roboto"/>
          <w:b/>
          <w:sz w:val="28"/>
          <w:szCs w:val="20"/>
          <w:lang w:eastAsia="fi-FI"/>
        </w:rPr>
        <w:t>…….202</w:t>
      </w:r>
      <w:r w:rsidR="00F470BA">
        <w:rPr>
          <w:rFonts w:ascii="Roboto" w:hAnsi="Roboto"/>
          <w:b/>
          <w:sz w:val="28"/>
          <w:szCs w:val="20"/>
          <w:lang w:eastAsia="fi-FI"/>
        </w:rPr>
        <w:t>3</w:t>
      </w:r>
    </w:p>
    <w:p w14:paraId="13F39E98" w14:textId="43D6E61E" w:rsidR="00A2255C" w:rsidRPr="006431DE" w:rsidRDefault="00A2255C" w:rsidP="009B5A3E">
      <w:pPr>
        <w:tabs>
          <w:tab w:val="left" w:pos="1740"/>
        </w:tabs>
        <w:spacing w:before="240" w:after="100"/>
        <w:jc w:val="both"/>
        <w:rPr>
          <w:rFonts w:ascii="Roboto" w:hAnsi="Roboto"/>
          <w:szCs w:val="20"/>
          <w:lang w:eastAsia="fi-FI"/>
        </w:rPr>
      </w:pPr>
      <w:r w:rsidRPr="006431DE">
        <w:rPr>
          <w:rFonts w:ascii="Roboto" w:hAnsi="Roboto"/>
          <w:szCs w:val="20"/>
          <w:lang w:eastAsia="fi-FI"/>
        </w:rPr>
        <w:t>Eesmärk:</w:t>
      </w:r>
      <w:r w:rsidR="009B5A3E">
        <w:rPr>
          <w:rFonts w:ascii="Roboto" w:hAnsi="Roboto"/>
          <w:szCs w:val="20"/>
          <w:lang w:eastAsia="fi-FI"/>
        </w:rPr>
        <w:tab/>
      </w:r>
    </w:p>
    <w:p w14:paraId="0417DFB9" w14:textId="77777777" w:rsidR="00A2255C" w:rsidRPr="006431DE" w:rsidRDefault="00A2255C" w:rsidP="00A2255C">
      <w:pPr>
        <w:spacing w:before="240" w:after="100"/>
        <w:jc w:val="both"/>
        <w:rPr>
          <w:rFonts w:ascii="Roboto" w:hAnsi="Roboto"/>
          <w:szCs w:val="20"/>
          <w:lang w:eastAsia="fi-FI"/>
        </w:rPr>
      </w:pPr>
    </w:p>
    <w:p w14:paraId="22EE8005" w14:textId="7432CAE9" w:rsidR="00A2255C" w:rsidRPr="006431DE" w:rsidRDefault="00F96B96" w:rsidP="00A2255C">
      <w:pPr>
        <w:numPr>
          <w:ilvl w:val="0"/>
          <w:numId w:val="3"/>
        </w:numPr>
        <w:spacing w:before="240" w:after="100"/>
        <w:jc w:val="both"/>
        <w:rPr>
          <w:rFonts w:ascii="Roboto" w:hAnsi="Roboto"/>
          <w:szCs w:val="20"/>
          <w:lang w:eastAsia="fi-FI"/>
        </w:rPr>
      </w:pPr>
      <w:r>
        <w:rPr>
          <w:rFonts w:ascii="Roboto" w:hAnsi="Roboto"/>
          <w:szCs w:val="20"/>
          <w:lang w:eastAsia="fi-FI"/>
        </w:rPr>
        <w:t>Partneri</w:t>
      </w:r>
      <w:r w:rsidR="00A2255C" w:rsidRPr="006431DE">
        <w:rPr>
          <w:rFonts w:ascii="Roboto" w:hAnsi="Roboto"/>
          <w:szCs w:val="20"/>
          <w:lang w:eastAsia="fi-FI"/>
        </w:rPr>
        <w:t xml:space="preserve"> andmed (aruande aluseks olevast lepingust)</w:t>
      </w:r>
    </w:p>
    <w:tbl>
      <w:tblPr>
        <w:tblW w:w="92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A2255C" w:rsidRPr="006431DE" w14:paraId="5C4F6E38" w14:textId="77777777" w:rsidTr="00D11756">
        <w:tc>
          <w:tcPr>
            <w:tcW w:w="3227" w:type="dxa"/>
          </w:tcPr>
          <w:p w14:paraId="32B2020E" w14:textId="77777777" w:rsidR="00A2255C" w:rsidRPr="006431DE" w:rsidRDefault="00A2255C" w:rsidP="00E90FF4">
            <w:pPr>
              <w:spacing w:before="40" w:after="100"/>
              <w:jc w:val="both"/>
              <w:rPr>
                <w:rFonts w:ascii="Roboto" w:hAnsi="Roboto"/>
                <w:b/>
                <w:sz w:val="20"/>
                <w:szCs w:val="20"/>
                <w:lang w:eastAsia="fi-FI"/>
              </w:rPr>
            </w:pPr>
            <w:r w:rsidRPr="006431DE">
              <w:rPr>
                <w:rFonts w:ascii="Roboto" w:hAnsi="Roboto"/>
                <w:b/>
                <w:sz w:val="20"/>
                <w:szCs w:val="20"/>
                <w:lang w:eastAsia="fi-FI"/>
              </w:rPr>
              <w:t>Organisatsioon:</w:t>
            </w:r>
          </w:p>
        </w:tc>
        <w:tc>
          <w:tcPr>
            <w:tcW w:w="6061" w:type="dxa"/>
          </w:tcPr>
          <w:p w14:paraId="72059C70" w14:textId="77777777" w:rsidR="00A2255C" w:rsidRPr="006431DE" w:rsidRDefault="00A2255C" w:rsidP="00E90FF4">
            <w:pPr>
              <w:spacing w:before="60" w:after="100"/>
              <w:jc w:val="both"/>
              <w:rPr>
                <w:rFonts w:ascii="Roboto" w:hAnsi="Roboto"/>
                <w:sz w:val="20"/>
                <w:szCs w:val="20"/>
                <w:lang w:eastAsia="fi-FI"/>
              </w:rPr>
            </w:pPr>
          </w:p>
        </w:tc>
      </w:tr>
      <w:tr w:rsidR="00A2255C" w:rsidRPr="006431DE" w14:paraId="75FD95EF" w14:textId="77777777" w:rsidTr="00D11756">
        <w:tc>
          <w:tcPr>
            <w:tcW w:w="3227" w:type="dxa"/>
          </w:tcPr>
          <w:p w14:paraId="6E444C28" w14:textId="77777777" w:rsidR="00A2255C" w:rsidRPr="006431DE" w:rsidRDefault="00A2255C" w:rsidP="00E90FF4">
            <w:pPr>
              <w:spacing w:before="40" w:after="100"/>
              <w:jc w:val="both"/>
              <w:rPr>
                <w:rFonts w:ascii="Roboto" w:hAnsi="Roboto"/>
                <w:b/>
                <w:sz w:val="20"/>
                <w:szCs w:val="20"/>
                <w:lang w:eastAsia="fi-FI"/>
              </w:rPr>
            </w:pPr>
            <w:r w:rsidRPr="006431DE">
              <w:rPr>
                <w:rFonts w:ascii="Roboto" w:hAnsi="Roboto"/>
                <w:b/>
                <w:sz w:val="20"/>
                <w:szCs w:val="20"/>
                <w:lang w:eastAsia="fi-FI"/>
              </w:rPr>
              <w:t>Aadress:</w:t>
            </w:r>
          </w:p>
        </w:tc>
        <w:tc>
          <w:tcPr>
            <w:tcW w:w="6061" w:type="dxa"/>
          </w:tcPr>
          <w:p w14:paraId="4D2A975C" w14:textId="77777777" w:rsidR="00A2255C" w:rsidRPr="006431DE" w:rsidRDefault="00A2255C" w:rsidP="00E90FF4">
            <w:pPr>
              <w:spacing w:before="60" w:after="100"/>
              <w:jc w:val="both"/>
              <w:rPr>
                <w:rFonts w:ascii="Roboto" w:hAnsi="Roboto"/>
                <w:sz w:val="20"/>
                <w:szCs w:val="20"/>
                <w:lang w:eastAsia="fi-FI"/>
              </w:rPr>
            </w:pPr>
          </w:p>
        </w:tc>
      </w:tr>
      <w:tr w:rsidR="00A2255C" w:rsidRPr="006431DE" w14:paraId="7636CAB9" w14:textId="77777777" w:rsidTr="00D11756">
        <w:tc>
          <w:tcPr>
            <w:tcW w:w="3227" w:type="dxa"/>
          </w:tcPr>
          <w:p w14:paraId="1C6DF926" w14:textId="77777777" w:rsidR="00A2255C" w:rsidRPr="006431DE" w:rsidRDefault="00A2255C" w:rsidP="00E90FF4">
            <w:pPr>
              <w:spacing w:before="40" w:after="100"/>
              <w:jc w:val="both"/>
              <w:rPr>
                <w:rFonts w:ascii="Roboto" w:hAnsi="Roboto"/>
                <w:b/>
                <w:sz w:val="20"/>
                <w:szCs w:val="20"/>
                <w:lang w:eastAsia="fi-FI"/>
              </w:rPr>
            </w:pPr>
            <w:r w:rsidRPr="006431DE">
              <w:rPr>
                <w:rFonts w:ascii="Roboto" w:hAnsi="Roboto"/>
                <w:b/>
                <w:sz w:val="20"/>
                <w:szCs w:val="20"/>
                <w:lang w:eastAsia="fi-FI"/>
              </w:rPr>
              <w:t>Telefon, e-post:</w:t>
            </w:r>
          </w:p>
        </w:tc>
        <w:tc>
          <w:tcPr>
            <w:tcW w:w="6061" w:type="dxa"/>
          </w:tcPr>
          <w:p w14:paraId="41FBDC14" w14:textId="77777777" w:rsidR="00A2255C" w:rsidRPr="006431DE" w:rsidRDefault="00A2255C" w:rsidP="00E90FF4">
            <w:pPr>
              <w:spacing w:before="60" w:after="100"/>
              <w:jc w:val="both"/>
              <w:rPr>
                <w:rFonts w:ascii="Roboto" w:hAnsi="Roboto"/>
                <w:sz w:val="20"/>
                <w:szCs w:val="20"/>
                <w:lang w:eastAsia="fi-FI"/>
              </w:rPr>
            </w:pPr>
          </w:p>
        </w:tc>
      </w:tr>
      <w:tr w:rsidR="00A2255C" w:rsidRPr="006431DE" w14:paraId="380E5AD6" w14:textId="77777777" w:rsidTr="00D11756">
        <w:tc>
          <w:tcPr>
            <w:tcW w:w="3227" w:type="dxa"/>
          </w:tcPr>
          <w:p w14:paraId="449E994E" w14:textId="15D11027" w:rsidR="00A2255C" w:rsidRPr="006431DE" w:rsidRDefault="00244126" w:rsidP="00E90FF4">
            <w:pPr>
              <w:spacing w:before="40" w:after="100"/>
              <w:jc w:val="both"/>
              <w:rPr>
                <w:rFonts w:ascii="Roboto" w:hAnsi="Roboto"/>
                <w:b/>
                <w:sz w:val="20"/>
                <w:szCs w:val="20"/>
                <w:lang w:eastAsia="fi-FI"/>
              </w:rPr>
            </w:pPr>
            <w:r>
              <w:rPr>
                <w:rFonts w:ascii="Roboto" w:hAnsi="Roboto"/>
                <w:b/>
                <w:sz w:val="20"/>
                <w:szCs w:val="20"/>
                <w:lang w:eastAsia="fi-FI"/>
              </w:rPr>
              <w:t>MKM</w:t>
            </w:r>
            <w:r w:rsidR="00A2255C" w:rsidRPr="006431DE">
              <w:rPr>
                <w:rFonts w:ascii="Roboto" w:hAnsi="Roboto"/>
                <w:b/>
                <w:sz w:val="20"/>
                <w:szCs w:val="20"/>
                <w:lang w:eastAsia="fi-FI"/>
              </w:rPr>
              <w:t xml:space="preserve"> kontaktisik:</w:t>
            </w:r>
          </w:p>
        </w:tc>
        <w:tc>
          <w:tcPr>
            <w:tcW w:w="6061" w:type="dxa"/>
          </w:tcPr>
          <w:p w14:paraId="136C2D31" w14:textId="77777777" w:rsidR="00A2255C" w:rsidRPr="006431DE" w:rsidRDefault="00A2255C" w:rsidP="00E90FF4">
            <w:pPr>
              <w:spacing w:before="60" w:after="100"/>
              <w:jc w:val="both"/>
              <w:rPr>
                <w:rFonts w:ascii="Roboto" w:hAnsi="Roboto"/>
                <w:sz w:val="20"/>
                <w:szCs w:val="20"/>
                <w:lang w:eastAsia="fi-FI"/>
              </w:rPr>
            </w:pPr>
          </w:p>
        </w:tc>
      </w:tr>
      <w:tr w:rsidR="00A2255C" w:rsidRPr="006431DE" w14:paraId="07C22F71" w14:textId="77777777" w:rsidTr="00D11756">
        <w:tc>
          <w:tcPr>
            <w:tcW w:w="3227" w:type="dxa"/>
          </w:tcPr>
          <w:p w14:paraId="19BF99C3" w14:textId="77777777" w:rsidR="00A2255C" w:rsidRPr="006431DE" w:rsidRDefault="00A2255C" w:rsidP="00E90FF4">
            <w:pPr>
              <w:spacing w:before="40" w:after="100"/>
              <w:jc w:val="both"/>
              <w:rPr>
                <w:rFonts w:ascii="Roboto" w:hAnsi="Roboto"/>
                <w:b/>
                <w:sz w:val="20"/>
                <w:szCs w:val="20"/>
                <w:lang w:eastAsia="fi-FI"/>
              </w:rPr>
            </w:pPr>
            <w:r w:rsidRPr="006431DE">
              <w:rPr>
                <w:rFonts w:ascii="Roboto" w:hAnsi="Roboto"/>
                <w:b/>
                <w:sz w:val="20"/>
                <w:szCs w:val="20"/>
                <w:lang w:eastAsia="fi-FI"/>
              </w:rPr>
              <w:t>Aruandluse periood:</w:t>
            </w:r>
          </w:p>
        </w:tc>
        <w:tc>
          <w:tcPr>
            <w:tcW w:w="6061" w:type="dxa"/>
          </w:tcPr>
          <w:p w14:paraId="667A9565" w14:textId="77777777" w:rsidR="00A2255C" w:rsidRPr="006431DE" w:rsidRDefault="00A2255C" w:rsidP="00E90FF4">
            <w:pPr>
              <w:spacing w:before="60" w:after="100"/>
              <w:jc w:val="both"/>
              <w:rPr>
                <w:rFonts w:ascii="Roboto" w:hAnsi="Roboto"/>
                <w:sz w:val="20"/>
                <w:szCs w:val="20"/>
                <w:lang w:eastAsia="fi-FI"/>
              </w:rPr>
            </w:pPr>
          </w:p>
        </w:tc>
      </w:tr>
    </w:tbl>
    <w:p w14:paraId="3FA2BD2B" w14:textId="77777777" w:rsidR="00A2255C" w:rsidRPr="006431DE" w:rsidRDefault="00A2255C" w:rsidP="00A2255C">
      <w:pPr>
        <w:numPr>
          <w:ilvl w:val="0"/>
          <w:numId w:val="3"/>
        </w:numPr>
        <w:spacing w:before="240" w:after="100"/>
        <w:jc w:val="both"/>
        <w:rPr>
          <w:rFonts w:ascii="Roboto" w:hAnsi="Roboto"/>
          <w:szCs w:val="20"/>
          <w:lang w:eastAsia="fi-FI"/>
        </w:rPr>
      </w:pPr>
      <w:bookmarkStart w:id="2" w:name="_Hlk97809216"/>
      <w:r w:rsidRPr="006431DE">
        <w:rPr>
          <w:rFonts w:ascii="Roboto" w:hAnsi="Roboto"/>
          <w:szCs w:val="20"/>
          <w:lang w:eastAsia="fi-FI"/>
        </w:rPr>
        <w:t>Lepingu andmed</w:t>
      </w:r>
    </w:p>
    <w:tbl>
      <w:tblPr>
        <w:tblW w:w="92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A2255C" w:rsidRPr="006431DE" w14:paraId="74D933EB" w14:textId="77777777" w:rsidTr="00E90FF4">
        <w:tc>
          <w:tcPr>
            <w:tcW w:w="3227" w:type="dxa"/>
          </w:tcPr>
          <w:p w14:paraId="61400086" w14:textId="77777777" w:rsidR="00A2255C" w:rsidRPr="006431DE" w:rsidRDefault="00A2255C" w:rsidP="00E90FF4">
            <w:pPr>
              <w:spacing w:before="40" w:after="100"/>
              <w:jc w:val="both"/>
              <w:rPr>
                <w:rFonts w:ascii="Roboto" w:hAnsi="Roboto"/>
                <w:b/>
                <w:sz w:val="20"/>
                <w:szCs w:val="20"/>
                <w:lang w:eastAsia="fi-FI"/>
              </w:rPr>
            </w:pPr>
            <w:r w:rsidRPr="006431DE">
              <w:rPr>
                <w:rFonts w:ascii="Roboto" w:hAnsi="Roboto"/>
                <w:b/>
                <w:sz w:val="20"/>
                <w:szCs w:val="20"/>
                <w:lang w:eastAsia="fi-FI"/>
              </w:rPr>
              <w:t>Lepingu number:</w:t>
            </w:r>
          </w:p>
        </w:tc>
        <w:tc>
          <w:tcPr>
            <w:tcW w:w="6059" w:type="dxa"/>
          </w:tcPr>
          <w:p w14:paraId="6F60EFB7" w14:textId="77777777" w:rsidR="00A2255C" w:rsidRPr="006431DE" w:rsidRDefault="00A2255C" w:rsidP="00E90FF4">
            <w:pPr>
              <w:spacing w:before="60" w:after="100"/>
              <w:jc w:val="both"/>
              <w:rPr>
                <w:rFonts w:ascii="Roboto" w:hAnsi="Roboto"/>
                <w:sz w:val="20"/>
                <w:szCs w:val="20"/>
                <w:lang w:eastAsia="fi-FI"/>
              </w:rPr>
            </w:pPr>
          </w:p>
        </w:tc>
      </w:tr>
      <w:tr w:rsidR="00A2255C" w:rsidRPr="006431DE" w14:paraId="602BB5D6" w14:textId="77777777" w:rsidTr="00E90FF4">
        <w:tc>
          <w:tcPr>
            <w:tcW w:w="3227" w:type="dxa"/>
          </w:tcPr>
          <w:p w14:paraId="4BA9A2B3" w14:textId="77777777" w:rsidR="00A2255C" w:rsidRPr="006431DE" w:rsidRDefault="00A2255C" w:rsidP="00E90FF4">
            <w:pPr>
              <w:spacing w:before="40" w:after="100"/>
              <w:jc w:val="both"/>
              <w:rPr>
                <w:rFonts w:ascii="Roboto" w:hAnsi="Roboto"/>
                <w:b/>
                <w:sz w:val="20"/>
                <w:szCs w:val="20"/>
                <w:lang w:eastAsia="fi-FI"/>
              </w:rPr>
            </w:pPr>
            <w:r w:rsidRPr="006431DE">
              <w:rPr>
                <w:rFonts w:ascii="Roboto" w:hAnsi="Roboto"/>
                <w:b/>
                <w:sz w:val="20"/>
                <w:szCs w:val="20"/>
                <w:lang w:eastAsia="fi-FI"/>
              </w:rPr>
              <w:t>Lepingu sõlmimise aeg:</w:t>
            </w:r>
          </w:p>
        </w:tc>
        <w:tc>
          <w:tcPr>
            <w:tcW w:w="6059" w:type="dxa"/>
          </w:tcPr>
          <w:p w14:paraId="45D38F42" w14:textId="77777777" w:rsidR="00A2255C" w:rsidRPr="006431DE" w:rsidRDefault="00A2255C" w:rsidP="00E90FF4">
            <w:pPr>
              <w:spacing w:before="60" w:after="100"/>
              <w:jc w:val="both"/>
              <w:rPr>
                <w:rFonts w:ascii="Roboto" w:hAnsi="Roboto"/>
                <w:sz w:val="20"/>
                <w:szCs w:val="20"/>
                <w:lang w:eastAsia="fi-FI"/>
              </w:rPr>
            </w:pPr>
            <w:r w:rsidRPr="006431DE">
              <w:rPr>
                <w:rFonts w:ascii="Roboto" w:hAnsi="Roboto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A2255C" w:rsidRPr="006431DE" w14:paraId="3E66F545" w14:textId="77777777" w:rsidTr="00E90FF4">
        <w:tc>
          <w:tcPr>
            <w:tcW w:w="3227" w:type="dxa"/>
          </w:tcPr>
          <w:p w14:paraId="07EBAAF0" w14:textId="77777777" w:rsidR="00A2255C" w:rsidRPr="006431DE" w:rsidRDefault="00A2255C" w:rsidP="00E90FF4">
            <w:pPr>
              <w:spacing w:before="40" w:after="100"/>
              <w:jc w:val="both"/>
              <w:rPr>
                <w:rFonts w:ascii="Roboto" w:hAnsi="Roboto"/>
                <w:b/>
                <w:sz w:val="20"/>
                <w:szCs w:val="20"/>
                <w:lang w:eastAsia="fi-FI"/>
              </w:rPr>
            </w:pPr>
            <w:r w:rsidRPr="006431DE">
              <w:rPr>
                <w:rFonts w:ascii="Roboto" w:hAnsi="Roboto"/>
                <w:b/>
                <w:sz w:val="20"/>
                <w:szCs w:val="20"/>
                <w:lang w:eastAsia="fi-FI"/>
              </w:rPr>
              <w:t>Lepingu periood:</w:t>
            </w:r>
          </w:p>
        </w:tc>
        <w:tc>
          <w:tcPr>
            <w:tcW w:w="6059" w:type="dxa"/>
          </w:tcPr>
          <w:p w14:paraId="770964A5" w14:textId="77777777" w:rsidR="00A2255C" w:rsidRPr="006431DE" w:rsidRDefault="00A2255C" w:rsidP="00E90FF4">
            <w:pPr>
              <w:spacing w:before="60" w:after="100"/>
              <w:jc w:val="both"/>
              <w:rPr>
                <w:rFonts w:ascii="Roboto" w:hAnsi="Roboto"/>
                <w:sz w:val="20"/>
                <w:szCs w:val="20"/>
                <w:lang w:eastAsia="fi-FI"/>
              </w:rPr>
            </w:pPr>
          </w:p>
        </w:tc>
      </w:tr>
      <w:bookmarkEnd w:id="1"/>
      <w:bookmarkEnd w:id="2"/>
    </w:tbl>
    <w:p w14:paraId="0EDC1E21" w14:textId="77777777" w:rsidR="00A2255C" w:rsidRPr="006431DE" w:rsidRDefault="00A2255C" w:rsidP="00A2255C">
      <w:pPr>
        <w:spacing w:after="100"/>
        <w:jc w:val="both"/>
        <w:rPr>
          <w:rFonts w:ascii="Roboto" w:eastAsia="Calibri" w:hAnsi="Roboto"/>
          <w:b/>
          <w:bCs/>
          <w:sz w:val="22"/>
          <w:szCs w:val="22"/>
        </w:rPr>
      </w:pPr>
    </w:p>
    <w:p w14:paraId="2D7C8519" w14:textId="77777777" w:rsidR="00A2255C" w:rsidRPr="006431DE" w:rsidRDefault="00A2255C" w:rsidP="00A2255C">
      <w:pPr>
        <w:spacing w:after="100"/>
        <w:jc w:val="both"/>
        <w:rPr>
          <w:rFonts w:ascii="Roboto" w:eastAsia="Calibri" w:hAnsi="Roboto"/>
          <w:b/>
          <w:bCs/>
          <w:sz w:val="22"/>
          <w:szCs w:val="22"/>
        </w:rPr>
        <w:sectPr w:rsidR="00A2255C" w:rsidRPr="00643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0AD0E6" w14:textId="77777777" w:rsidR="00A2255C" w:rsidRPr="006431DE" w:rsidRDefault="00A2255C" w:rsidP="00A2255C">
      <w:pPr>
        <w:spacing w:after="100"/>
        <w:jc w:val="both"/>
        <w:rPr>
          <w:rFonts w:ascii="Roboto" w:eastAsia="Calibri" w:hAnsi="Roboto"/>
          <w:b/>
          <w:bCs/>
          <w:sz w:val="22"/>
          <w:szCs w:val="22"/>
        </w:rPr>
      </w:pPr>
    </w:p>
    <w:p w14:paraId="42FCBF9A" w14:textId="77777777" w:rsidR="00A2255C" w:rsidRPr="006431DE" w:rsidRDefault="00A2255C" w:rsidP="00A2255C">
      <w:pPr>
        <w:numPr>
          <w:ilvl w:val="0"/>
          <w:numId w:val="3"/>
        </w:numPr>
        <w:spacing w:after="100"/>
        <w:contextualSpacing/>
        <w:jc w:val="both"/>
        <w:rPr>
          <w:rFonts w:ascii="Roboto" w:eastAsia="Calibri" w:hAnsi="Roboto"/>
        </w:rPr>
      </w:pPr>
      <w:r w:rsidRPr="006431DE">
        <w:rPr>
          <w:rFonts w:ascii="Roboto" w:eastAsia="Calibri" w:hAnsi="Roboto"/>
        </w:rPr>
        <w:t>Andmed lepingus kokkulepitud eesmärkide saavutamise kohta (</w:t>
      </w:r>
      <w:r w:rsidRPr="006431DE">
        <w:rPr>
          <w:rFonts w:ascii="Roboto" w:eastAsia="Calibri" w:hAnsi="Roboto"/>
          <w:i/>
          <w:iCs/>
        </w:rPr>
        <w:t>tegevuste kirjeldus, mis on konkreetse perioodi jooksul eesmärkide saavutamise nimel tehtud</w:t>
      </w:r>
      <w:r w:rsidRPr="006431DE">
        <w:rPr>
          <w:rFonts w:ascii="Roboto" w:eastAsia="Calibri" w:hAnsi="Roboto"/>
        </w:rPr>
        <w:t>).</w:t>
      </w:r>
    </w:p>
    <w:tbl>
      <w:tblPr>
        <w:tblStyle w:val="Kontuurtabel1"/>
        <w:tblW w:w="14317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4111"/>
        <w:gridCol w:w="4819"/>
      </w:tblGrid>
      <w:tr w:rsidR="00751903" w:rsidRPr="006431DE" w14:paraId="15AD3051" w14:textId="77777777" w:rsidTr="009376B9">
        <w:tc>
          <w:tcPr>
            <w:tcW w:w="3969" w:type="dxa"/>
          </w:tcPr>
          <w:p w14:paraId="754F4BB0" w14:textId="3E6B52A0" w:rsidR="00751903" w:rsidRPr="006431DE" w:rsidRDefault="009376B9" w:rsidP="00E90FF4">
            <w:pPr>
              <w:spacing w:after="100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Tegevus</w:t>
            </w:r>
          </w:p>
        </w:tc>
        <w:tc>
          <w:tcPr>
            <w:tcW w:w="1418" w:type="dxa"/>
          </w:tcPr>
          <w:p w14:paraId="7E17897B" w14:textId="77777777" w:rsidR="00751903" w:rsidRPr="006431DE" w:rsidRDefault="00751903" w:rsidP="00E90FF4">
            <w:pPr>
              <w:spacing w:after="100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431DE">
              <w:rPr>
                <w:rFonts w:ascii="Roboto" w:hAnsi="Roboto"/>
                <w:b/>
                <w:bCs/>
                <w:sz w:val="20"/>
                <w:szCs w:val="20"/>
              </w:rPr>
              <w:t>Tähtaeg</w:t>
            </w:r>
          </w:p>
        </w:tc>
        <w:tc>
          <w:tcPr>
            <w:tcW w:w="4111" w:type="dxa"/>
          </w:tcPr>
          <w:p w14:paraId="3F0CA05B" w14:textId="77777777" w:rsidR="00751903" w:rsidRPr="006431DE" w:rsidRDefault="00751903" w:rsidP="00E90FF4">
            <w:pPr>
              <w:spacing w:after="100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431DE">
              <w:rPr>
                <w:rFonts w:ascii="Roboto" w:hAnsi="Roboto"/>
                <w:b/>
                <w:bCs/>
                <w:sz w:val="20"/>
                <w:szCs w:val="20"/>
              </w:rPr>
              <w:t>Teostatud tegevused ja saavutatud tulemid</w:t>
            </w:r>
          </w:p>
        </w:tc>
        <w:tc>
          <w:tcPr>
            <w:tcW w:w="4819" w:type="dxa"/>
          </w:tcPr>
          <w:p w14:paraId="62709FBE" w14:textId="77777777" w:rsidR="00751903" w:rsidRPr="006431DE" w:rsidRDefault="00751903" w:rsidP="00E90FF4">
            <w:pPr>
              <w:spacing w:after="100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431DE">
              <w:rPr>
                <w:rFonts w:ascii="Roboto" w:hAnsi="Roboto"/>
                <w:b/>
                <w:bCs/>
                <w:sz w:val="20"/>
                <w:szCs w:val="20"/>
              </w:rPr>
              <w:t xml:space="preserve">Selgitus </w:t>
            </w:r>
            <w:r w:rsidRPr="00815B4E">
              <w:rPr>
                <w:rFonts w:ascii="Roboto" w:hAnsi="Roboto"/>
                <w:b/>
                <w:bCs/>
                <w:sz w:val="20"/>
                <w:szCs w:val="20"/>
              </w:rPr>
              <w:t>/ partneri hinnang</w:t>
            </w:r>
          </w:p>
        </w:tc>
      </w:tr>
      <w:tr w:rsidR="00751903" w:rsidRPr="006431DE" w14:paraId="5F027D42" w14:textId="77777777" w:rsidTr="009376B9">
        <w:tc>
          <w:tcPr>
            <w:tcW w:w="3969" w:type="dxa"/>
          </w:tcPr>
          <w:p w14:paraId="3023434E" w14:textId="6ABA0BF7" w:rsidR="00751903" w:rsidRPr="006431DE" w:rsidRDefault="009376B9" w:rsidP="00E90FF4">
            <w:pPr>
              <w:spacing w:after="100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Tegevus 1</w:t>
            </w:r>
          </w:p>
        </w:tc>
        <w:tc>
          <w:tcPr>
            <w:tcW w:w="1418" w:type="dxa"/>
          </w:tcPr>
          <w:p w14:paraId="53D9E3CC" w14:textId="77777777" w:rsidR="00751903" w:rsidRPr="006431DE" w:rsidRDefault="00751903" w:rsidP="00E90FF4">
            <w:pPr>
              <w:spacing w:after="100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DFC093" w14:textId="77777777" w:rsidR="00751903" w:rsidRPr="006431DE" w:rsidRDefault="00751903" w:rsidP="00E90FF4">
            <w:pPr>
              <w:spacing w:after="100"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AEBB16E" w14:textId="77777777" w:rsidR="00751903" w:rsidRPr="006431DE" w:rsidRDefault="00751903" w:rsidP="00E90FF4">
            <w:pPr>
              <w:spacing w:after="100"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751903" w:rsidRPr="006431DE" w14:paraId="4B3760BF" w14:textId="77777777" w:rsidTr="009376B9">
        <w:tc>
          <w:tcPr>
            <w:tcW w:w="3969" w:type="dxa"/>
          </w:tcPr>
          <w:p w14:paraId="7D8C44EF" w14:textId="5CE76C66" w:rsidR="00751903" w:rsidRPr="006431DE" w:rsidRDefault="009376B9" w:rsidP="00E90FF4">
            <w:pPr>
              <w:spacing w:after="100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Tegevus 2</w:t>
            </w:r>
          </w:p>
        </w:tc>
        <w:tc>
          <w:tcPr>
            <w:tcW w:w="1418" w:type="dxa"/>
          </w:tcPr>
          <w:p w14:paraId="093D7D9D" w14:textId="77777777" w:rsidR="00751903" w:rsidRPr="006431DE" w:rsidRDefault="00751903" w:rsidP="00E90FF4">
            <w:pPr>
              <w:spacing w:after="100"/>
              <w:ind w:left="1440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69048AA" w14:textId="77777777" w:rsidR="00751903" w:rsidRPr="006431DE" w:rsidRDefault="00751903" w:rsidP="00E90FF4">
            <w:pPr>
              <w:spacing w:after="100"/>
              <w:ind w:left="1440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84070E2" w14:textId="77777777" w:rsidR="00751903" w:rsidRPr="006431DE" w:rsidRDefault="00751903" w:rsidP="00E90FF4">
            <w:pPr>
              <w:spacing w:after="100"/>
              <w:ind w:left="1440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  <w:tr w:rsidR="00751903" w:rsidRPr="006431DE" w14:paraId="0A2E3A90" w14:textId="77777777" w:rsidTr="009376B9">
        <w:tc>
          <w:tcPr>
            <w:tcW w:w="3969" w:type="dxa"/>
          </w:tcPr>
          <w:p w14:paraId="268766A4" w14:textId="666018C6" w:rsidR="00751903" w:rsidRPr="006431DE" w:rsidRDefault="00BC5BDA" w:rsidP="00E90FF4">
            <w:pPr>
              <w:spacing w:after="100"/>
              <w:jc w:val="both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jne</w:t>
            </w:r>
          </w:p>
        </w:tc>
        <w:tc>
          <w:tcPr>
            <w:tcW w:w="1418" w:type="dxa"/>
          </w:tcPr>
          <w:p w14:paraId="33796098" w14:textId="77777777" w:rsidR="00751903" w:rsidRPr="006431DE" w:rsidRDefault="00751903" w:rsidP="00E90FF4">
            <w:pPr>
              <w:spacing w:after="100"/>
              <w:ind w:left="1440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0711419" w14:textId="77777777" w:rsidR="00751903" w:rsidRPr="006431DE" w:rsidRDefault="00751903" w:rsidP="00E90FF4">
            <w:pPr>
              <w:spacing w:after="100"/>
              <w:ind w:left="1440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D1CEFF3" w14:textId="77777777" w:rsidR="00751903" w:rsidRPr="006431DE" w:rsidRDefault="00751903" w:rsidP="00E90FF4">
            <w:pPr>
              <w:spacing w:after="100"/>
              <w:ind w:left="1440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2A894E67" w14:textId="79D6354A" w:rsidR="00A2255C" w:rsidRDefault="00A2255C" w:rsidP="00A2255C">
      <w:pPr>
        <w:spacing w:after="100"/>
        <w:ind w:left="1080"/>
        <w:jc w:val="both"/>
        <w:rPr>
          <w:rFonts w:ascii="Roboto" w:eastAsia="Calibri" w:hAnsi="Roboto"/>
          <w:sz w:val="22"/>
          <w:szCs w:val="22"/>
        </w:rPr>
      </w:pPr>
    </w:p>
    <w:p w14:paraId="29C75EC1" w14:textId="608AEA27" w:rsidR="00751903" w:rsidRDefault="00751903" w:rsidP="00A2255C">
      <w:pPr>
        <w:spacing w:after="100"/>
        <w:ind w:left="1080"/>
        <w:jc w:val="both"/>
        <w:rPr>
          <w:rFonts w:ascii="Roboto" w:eastAsia="Calibri" w:hAnsi="Roboto"/>
          <w:sz w:val="22"/>
          <w:szCs w:val="22"/>
        </w:rPr>
      </w:pPr>
    </w:p>
    <w:p w14:paraId="4C45C46A" w14:textId="77777777" w:rsidR="00751903" w:rsidRPr="006431DE" w:rsidRDefault="00751903" w:rsidP="00A2255C">
      <w:pPr>
        <w:spacing w:after="100"/>
        <w:ind w:left="1080"/>
        <w:jc w:val="both"/>
        <w:rPr>
          <w:rFonts w:ascii="Roboto" w:eastAsia="Calibri" w:hAnsi="Roboto"/>
          <w:sz w:val="22"/>
          <w:szCs w:val="22"/>
        </w:rPr>
      </w:pPr>
    </w:p>
    <w:p w14:paraId="70917FB6" w14:textId="59D95041" w:rsidR="00A2255C" w:rsidRPr="006431DE" w:rsidRDefault="00751903" w:rsidP="00A2255C">
      <w:pPr>
        <w:numPr>
          <w:ilvl w:val="0"/>
          <w:numId w:val="3"/>
        </w:numPr>
        <w:spacing w:after="100"/>
        <w:contextualSpacing/>
        <w:jc w:val="both"/>
        <w:outlineLvl w:val="2"/>
        <w:rPr>
          <w:rFonts w:ascii="Roboto" w:eastAsia="Calibri" w:hAnsi="Roboto" w:cs="Arial"/>
        </w:rPr>
      </w:pPr>
      <w:r>
        <w:rPr>
          <w:rFonts w:ascii="Roboto" w:eastAsia="Calibri" w:hAnsi="Roboto" w:cs="Arial"/>
        </w:rPr>
        <w:t>Kulude ülevaade</w:t>
      </w:r>
    </w:p>
    <w:tbl>
      <w:tblPr>
        <w:tblStyle w:val="Kontuurtabel1"/>
        <w:tblW w:w="14312" w:type="dxa"/>
        <w:tblLook w:val="04A0" w:firstRow="1" w:lastRow="0" w:firstColumn="1" w:lastColumn="0" w:noHBand="0" w:noVBand="1"/>
      </w:tblPr>
      <w:tblGrid>
        <w:gridCol w:w="3964"/>
        <w:gridCol w:w="2410"/>
        <w:gridCol w:w="2492"/>
        <w:gridCol w:w="5446"/>
      </w:tblGrid>
      <w:tr w:rsidR="009376B9" w:rsidRPr="006431DE" w14:paraId="6E3C0C08" w14:textId="77777777" w:rsidTr="009376B9">
        <w:trPr>
          <w:trHeight w:val="473"/>
        </w:trPr>
        <w:tc>
          <w:tcPr>
            <w:tcW w:w="3964" w:type="dxa"/>
          </w:tcPr>
          <w:p w14:paraId="18DD4F19" w14:textId="77777777" w:rsidR="009376B9" w:rsidRPr="00751903" w:rsidRDefault="009376B9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751903">
              <w:rPr>
                <w:rFonts w:ascii="Roboto" w:hAnsi="Roboto" w:cs="Arial"/>
                <w:b/>
                <w:bCs/>
                <w:sz w:val="20"/>
                <w:szCs w:val="20"/>
              </w:rPr>
              <w:t>Tegevus</w:t>
            </w:r>
          </w:p>
        </w:tc>
        <w:tc>
          <w:tcPr>
            <w:tcW w:w="2410" w:type="dxa"/>
          </w:tcPr>
          <w:p w14:paraId="7D302DCC" w14:textId="1C6A3514" w:rsidR="009376B9" w:rsidRPr="00751903" w:rsidRDefault="009376B9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751903">
              <w:rPr>
                <w:rFonts w:ascii="Roboto" w:hAnsi="Roboto"/>
                <w:b/>
                <w:bCs/>
                <w:sz w:val="20"/>
                <w:szCs w:val="20"/>
              </w:rPr>
              <w:t>Planeeritud eelarve</w:t>
            </w:r>
          </w:p>
        </w:tc>
        <w:tc>
          <w:tcPr>
            <w:tcW w:w="2492" w:type="dxa"/>
          </w:tcPr>
          <w:p w14:paraId="3C59E265" w14:textId="2BB96D0A" w:rsidR="009376B9" w:rsidRPr="00751903" w:rsidRDefault="009376B9" w:rsidP="00815B4E">
            <w:pPr>
              <w:spacing w:after="100"/>
              <w:contextualSpacing/>
              <w:outlineLvl w:val="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751903">
              <w:rPr>
                <w:rFonts w:ascii="Roboto" w:hAnsi="Roboto" w:cs="Arial"/>
                <w:b/>
                <w:bCs/>
                <w:sz w:val="20"/>
                <w:szCs w:val="20"/>
              </w:rPr>
              <w:t>Tegelik kulu aruandeperioodil</w:t>
            </w:r>
          </w:p>
        </w:tc>
        <w:tc>
          <w:tcPr>
            <w:tcW w:w="5446" w:type="dxa"/>
          </w:tcPr>
          <w:p w14:paraId="5F4F1D1F" w14:textId="3F4BC301" w:rsidR="009376B9" w:rsidRPr="00751903" w:rsidRDefault="009376B9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376B9">
              <w:rPr>
                <w:rFonts w:ascii="Roboto" w:hAnsi="Roboto" w:cs="Arial"/>
                <w:b/>
                <w:bCs/>
                <w:sz w:val="20"/>
                <w:szCs w:val="20"/>
              </w:rPr>
              <w:t>Selgitus</w:t>
            </w:r>
          </w:p>
        </w:tc>
      </w:tr>
      <w:tr w:rsidR="009376B9" w:rsidRPr="006431DE" w14:paraId="1608C871" w14:textId="77777777" w:rsidTr="009376B9">
        <w:trPr>
          <w:trHeight w:val="270"/>
        </w:trPr>
        <w:tc>
          <w:tcPr>
            <w:tcW w:w="3964" w:type="dxa"/>
          </w:tcPr>
          <w:p w14:paraId="10A67E2E" w14:textId="62F3F429" w:rsidR="009376B9" w:rsidRPr="006431DE" w:rsidRDefault="009376B9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  <w:r w:rsidRPr="006431DE">
              <w:rPr>
                <w:rFonts w:ascii="Roboto" w:hAnsi="Roboto" w:cs="Arial"/>
              </w:rPr>
              <w:t>Tegevus 1</w:t>
            </w:r>
          </w:p>
        </w:tc>
        <w:tc>
          <w:tcPr>
            <w:tcW w:w="2410" w:type="dxa"/>
          </w:tcPr>
          <w:p w14:paraId="5E435425" w14:textId="77777777" w:rsidR="009376B9" w:rsidRPr="006431DE" w:rsidRDefault="009376B9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</w:p>
        </w:tc>
        <w:tc>
          <w:tcPr>
            <w:tcW w:w="2492" w:type="dxa"/>
          </w:tcPr>
          <w:p w14:paraId="57FFFA70" w14:textId="77777777" w:rsidR="009376B9" w:rsidRPr="006431DE" w:rsidRDefault="009376B9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</w:p>
        </w:tc>
        <w:tc>
          <w:tcPr>
            <w:tcW w:w="5446" w:type="dxa"/>
          </w:tcPr>
          <w:p w14:paraId="12378337" w14:textId="77777777" w:rsidR="009376B9" w:rsidRPr="006431DE" w:rsidRDefault="009376B9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</w:p>
        </w:tc>
      </w:tr>
      <w:tr w:rsidR="00BC5BDA" w:rsidRPr="006431DE" w14:paraId="5AB69FA0" w14:textId="77777777" w:rsidTr="009376B9">
        <w:trPr>
          <w:trHeight w:val="270"/>
        </w:trPr>
        <w:tc>
          <w:tcPr>
            <w:tcW w:w="3964" w:type="dxa"/>
          </w:tcPr>
          <w:p w14:paraId="116899FC" w14:textId="10DD82F5" w:rsidR="00BC5BDA" w:rsidRPr="006431DE" w:rsidRDefault="00BC5BDA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Tegevus 2</w:t>
            </w:r>
          </w:p>
        </w:tc>
        <w:tc>
          <w:tcPr>
            <w:tcW w:w="2410" w:type="dxa"/>
          </w:tcPr>
          <w:p w14:paraId="74E80C0F" w14:textId="77777777" w:rsidR="00BC5BDA" w:rsidRPr="006431DE" w:rsidRDefault="00BC5BDA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</w:p>
        </w:tc>
        <w:tc>
          <w:tcPr>
            <w:tcW w:w="2492" w:type="dxa"/>
          </w:tcPr>
          <w:p w14:paraId="052383CA" w14:textId="77777777" w:rsidR="00BC5BDA" w:rsidRPr="006431DE" w:rsidRDefault="00BC5BDA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</w:p>
        </w:tc>
        <w:tc>
          <w:tcPr>
            <w:tcW w:w="5446" w:type="dxa"/>
          </w:tcPr>
          <w:p w14:paraId="3E83A0A5" w14:textId="77777777" w:rsidR="00BC5BDA" w:rsidRPr="006431DE" w:rsidRDefault="00BC5BDA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</w:p>
        </w:tc>
      </w:tr>
      <w:tr w:rsidR="00BC5BDA" w:rsidRPr="006431DE" w14:paraId="478663D6" w14:textId="77777777" w:rsidTr="009376B9">
        <w:trPr>
          <w:trHeight w:val="270"/>
        </w:trPr>
        <w:tc>
          <w:tcPr>
            <w:tcW w:w="3964" w:type="dxa"/>
          </w:tcPr>
          <w:p w14:paraId="6B02F77A" w14:textId="7B3B9EC4" w:rsidR="00BC5BDA" w:rsidRPr="006431DE" w:rsidRDefault="00BC5BDA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jne</w:t>
            </w:r>
          </w:p>
        </w:tc>
        <w:tc>
          <w:tcPr>
            <w:tcW w:w="2410" w:type="dxa"/>
          </w:tcPr>
          <w:p w14:paraId="6BDCECF8" w14:textId="77777777" w:rsidR="00BC5BDA" w:rsidRPr="006431DE" w:rsidRDefault="00BC5BDA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</w:p>
        </w:tc>
        <w:tc>
          <w:tcPr>
            <w:tcW w:w="2492" w:type="dxa"/>
          </w:tcPr>
          <w:p w14:paraId="157BC46E" w14:textId="77777777" w:rsidR="00BC5BDA" w:rsidRPr="006431DE" w:rsidRDefault="00BC5BDA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</w:p>
        </w:tc>
        <w:tc>
          <w:tcPr>
            <w:tcW w:w="5446" w:type="dxa"/>
          </w:tcPr>
          <w:p w14:paraId="482B7DD0" w14:textId="77777777" w:rsidR="00BC5BDA" w:rsidRPr="006431DE" w:rsidRDefault="00BC5BDA" w:rsidP="00E90FF4">
            <w:pPr>
              <w:spacing w:after="100"/>
              <w:contextualSpacing/>
              <w:jc w:val="both"/>
              <w:outlineLvl w:val="2"/>
              <w:rPr>
                <w:rFonts w:ascii="Roboto" w:hAnsi="Roboto" w:cs="Arial"/>
              </w:rPr>
            </w:pPr>
          </w:p>
        </w:tc>
      </w:tr>
    </w:tbl>
    <w:p w14:paraId="60E4F4C4" w14:textId="77777777" w:rsidR="00A2255C" w:rsidRPr="006431DE" w:rsidRDefault="00A2255C" w:rsidP="00A2255C">
      <w:pPr>
        <w:spacing w:after="100"/>
        <w:jc w:val="both"/>
        <w:rPr>
          <w:rFonts w:ascii="Roboto" w:eastAsia="Calibri" w:hAnsi="Roboto"/>
        </w:rPr>
      </w:pPr>
      <w:r w:rsidRPr="006431DE">
        <w:rPr>
          <w:rFonts w:ascii="Roboto" w:eastAsia="Calibri" w:hAnsi="Roboto"/>
        </w:rPr>
        <w:t xml:space="preserve"> </w:t>
      </w:r>
    </w:p>
    <w:p w14:paraId="4A8EE283" w14:textId="77777777" w:rsidR="00A2255C" w:rsidRPr="006431DE" w:rsidRDefault="00A2255C" w:rsidP="00A2255C">
      <w:pPr>
        <w:spacing w:after="100"/>
        <w:jc w:val="both"/>
        <w:rPr>
          <w:rFonts w:ascii="Roboto" w:eastAsia="Calibri" w:hAnsi="Roboto"/>
        </w:rPr>
      </w:pPr>
    </w:p>
    <w:p w14:paraId="6694973A" w14:textId="77777777" w:rsidR="00A2255C" w:rsidRPr="006431DE" w:rsidRDefault="00A2255C" w:rsidP="00A2255C">
      <w:pPr>
        <w:spacing w:after="100"/>
        <w:jc w:val="both"/>
        <w:rPr>
          <w:rFonts w:ascii="Roboto" w:eastAsia="Calibri" w:hAnsi="Roboto"/>
        </w:rPr>
      </w:pPr>
      <w:r w:rsidRPr="006431DE">
        <w:rPr>
          <w:rFonts w:ascii="Roboto" w:eastAsia="Calibri" w:hAnsi="Roboto"/>
        </w:rPr>
        <w:br w:type="page"/>
      </w:r>
    </w:p>
    <w:p w14:paraId="6D7A6B87" w14:textId="77777777" w:rsidR="00A2255C" w:rsidRPr="006431DE" w:rsidRDefault="00A2255C" w:rsidP="00A2255C">
      <w:pPr>
        <w:numPr>
          <w:ilvl w:val="0"/>
          <w:numId w:val="4"/>
        </w:numPr>
        <w:spacing w:after="100"/>
        <w:contextualSpacing/>
        <w:jc w:val="both"/>
        <w:rPr>
          <w:rFonts w:ascii="Roboto" w:eastAsia="Calibri" w:hAnsi="Roboto"/>
        </w:rPr>
        <w:sectPr w:rsidR="00A2255C" w:rsidRPr="006431DE" w:rsidSect="00E90FF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839370" w14:textId="77777777" w:rsidR="009C5C4C" w:rsidRPr="006C16D6" w:rsidRDefault="009C5C4C" w:rsidP="009C5C4C">
      <w:pPr>
        <w:numPr>
          <w:ilvl w:val="0"/>
          <w:numId w:val="5"/>
        </w:numPr>
        <w:spacing w:after="100"/>
        <w:contextualSpacing/>
        <w:jc w:val="both"/>
        <w:rPr>
          <w:rFonts w:ascii="Roboto" w:eastAsia="Calibri" w:hAnsi="Roboto"/>
        </w:rPr>
      </w:pPr>
      <w:r w:rsidRPr="006C16D6">
        <w:rPr>
          <w:rFonts w:ascii="Roboto" w:eastAsia="Calibri" w:hAnsi="Roboto"/>
        </w:rPr>
        <w:lastRenderedPageBreak/>
        <w:t>Tulemite kirjeldus</w:t>
      </w:r>
    </w:p>
    <w:p w14:paraId="0C7C039F" w14:textId="77777777" w:rsidR="00A2255C" w:rsidRPr="006431DE" w:rsidRDefault="00A2255C" w:rsidP="00A2255C">
      <w:pPr>
        <w:numPr>
          <w:ilvl w:val="0"/>
          <w:numId w:val="5"/>
        </w:numPr>
        <w:spacing w:after="100"/>
        <w:contextualSpacing/>
        <w:jc w:val="both"/>
        <w:rPr>
          <w:rFonts w:ascii="Roboto" w:eastAsia="Calibri" w:hAnsi="Roboto"/>
        </w:rPr>
      </w:pPr>
      <w:r w:rsidRPr="006431DE">
        <w:rPr>
          <w:rFonts w:ascii="Roboto" w:eastAsia="Calibri" w:hAnsi="Roboto"/>
        </w:rPr>
        <w:t>Tekkinud märkimisväärsed probleemid, mis mõjutavad eesmärkide saavutamise tähtaega või eelarvet.</w:t>
      </w:r>
    </w:p>
    <w:p w14:paraId="47396874" w14:textId="77777777" w:rsidR="00A2255C" w:rsidRPr="006431DE" w:rsidRDefault="00A2255C" w:rsidP="00A2255C">
      <w:pPr>
        <w:numPr>
          <w:ilvl w:val="0"/>
          <w:numId w:val="5"/>
        </w:numPr>
        <w:spacing w:after="100"/>
        <w:contextualSpacing/>
        <w:jc w:val="both"/>
        <w:rPr>
          <w:rFonts w:ascii="Roboto" w:eastAsia="Calibri" w:hAnsi="Roboto"/>
        </w:rPr>
      </w:pPr>
      <w:r w:rsidRPr="006431DE">
        <w:rPr>
          <w:rFonts w:ascii="Roboto" w:eastAsia="Calibri" w:hAnsi="Roboto"/>
        </w:rPr>
        <w:t>Toimunud lepingulised (sh ajakava) muudatused või ettepanekud muudatusteks</w:t>
      </w:r>
    </w:p>
    <w:p w14:paraId="0068F393" w14:textId="77777777" w:rsidR="00A2255C" w:rsidRPr="006C16D6" w:rsidRDefault="00A2255C" w:rsidP="00A2255C">
      <w:pPr>
        <w:numPr>
          <w:ilvl w:val="1"/>
          <w:numId w:val="5"/>
        </w:numPr>
        <w:spacing w:after="100"/>
        <w:contextualSpacing/>
        <w:jc w:val="both"/>
        <w:rPr>
          <w:rFonts w:ascii="Roboto" w:eastAsia="Calibri" w:hAnsi="Roboto"/>
          <w:sz w:val="28"/>
          <w:szCs w:val="28"/>
        </w:rPr>
      </w:pPr>
      <w:r w:rsidRPr="006C16D6">
        <w:rPr>
          <w:rFonts w:ascii="Roboto" w:eastAsia="Calibri" w:hAnsi="Roboto"/>
        </w:rPr>
        <w:t>Toimunud muudatused</w:t>
      </w:r>
    </w:p>
    <w:p w14:paraId="121A34FA" w14:textId="77777777" w:rsidR="00A2255C" w:rsidRPr="006C16D6" w:rsidRDefault="00A2255C" w:rsidP="00A2255C">
      <w:pPr>
        <w:numPr>
          <w:ilvl w:val="1"/>
          <w:numId w:val="5"/>
        </w:numPr>
        <w:spacing w:after="100"/>
        <w:contextualSpacing/>
        <w:jc w:val="both"/>
        <w:rPr>
          <w:rFonts w:ascii="Roboto" w:eastAsia="Calibri" w:hAnsi="Roboto"/>
        </w:rPr>
      </w:pPr>
      <w:r w:rsidRPr="006C16D6">
        <w:rPr>
          <w:rFonts w:ascii="Roboto" w:eastAsia="Calibri" w:hAnsi="Roboto"/>
        </w:rPr>
        <w:t>Ettepanekud muudatusteks</w:t>
      </w:r>
    </w:p>
    <w:p w14:paraId="07EEA598" w14:textId="77777777" w:rsidR="00A2255C" w:rsidRPr="006431DE" w:rsidRDefault="00A2255C" w:rsidP="00A2255C">
      <w:pPr>
        <w:spacing w:after="100"/>
        <w:jc w:val="both"/>
        <w:rPr>
          <w:rFonts w:ascii="Roboto" w:eastAsia="Calibri" w:hAnsi="Roboto"/>
          <w:sz w:val="22"/>
          <w:szCs w:val="22"/>
        </w:rPr>
      </w:pPr>
    </w:p>
    <w:p w14:paraId="69537FC6" w14:textId="2606B039" w:rsidR="00A2255C" w:rsidRPr="00E953D6" w:rsidRDefault="00A2255C" w:rsidP="00A2255C">
      <w:pPr>
        <w:numPr>
          <w:ilvl w:val="0"/>
          <w:numId w:val="5"/>
        </w:numPr>
        <w:spacing w:after="100"/>
        <w:contextualSpacing/>
        <w:jc w:val="both"/>
        <w:rPr>
          <w:rFonts w:ascii="Roboto" w:eastAsia="Calibri" w:hAnsi="Roboto"/>
        </w:rPr>
      </w:pPr>
      <w:r w:rsidRPr="00E953D6">
        <w:rPr>
          <w:rFonts w:ascii="Roboto" w:eastAsia="Calibri" w:hAnsi="Roboto"/>
        </w:rPr>
        <w:t xml:space="preserve">Aruande koostaja ja </w:t>
      </w:r>
      <w:r w:rsidR="00244126" w:rsidRPr="00E953D6">
        <w:rPr>
          <w:rFonts w:ascii="Roboto" w:eastAsia="Calibri" w:hAnsi="Roboto"/>
        </w:rPr>
        <w:t>MKM</w:t>
      </w:r>
      <w:r w:rsidRPr="00E953D6">
        <w:rPr>
          <w:rFonts w:ascii="Roboto" w:eastAsia="Calibri" w:hAnsi="Roboto"/>
        </w:rPr>
        <w:t xml:space="preserve"> esindaja kinnitus andmete õigsuse kohta</w:t>
      </w:r>
    </w:p>
    <w:tbl>
      <w:tblPr>
        <w:tblW w:w="92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A2255C" w:rsidRPr="006431DE" w14:paraId="208B5C6C" w14:textId="77777777" w:rsidTr="00E90FF4">
        <w:tc>
          <w:tcPr>
            <w:tcW w:w="3227" w:type="dxa"/>
          </w:tcPr>
          <w:p w14:paraId="4359BAAD" w14:textId="77777777" w:rsidR="00A2255C" w:rsidRPr="006431DE" w:rsidRDefault="00A2255C" w:rsidP="00E90FF4">
            <w:pPr>
              <w:spacing w:before="40" w:after="100"/>
              <w:jc w:val="both"/>
              <w:rPr>
                <w:rFonts w:ascii="Roboto" w:hAnsi="Roboto"/>
                <w:b/>
                <w:sz w:val="20"/>
                <w:szCs w:val="20"/>
                <w:lang w:eastAsia="fi-FI"/>
              </w:rPr>
            </w:pPr>
            <w:r w:rsidRPr="006431DE">
              <w:rPr>
                <w:rFonts w:ascii="Roboto" w:hAnsi="Roboto"/>
                <w:b/>
                <w:sz w:val="20"/>
                <w:szCs w:val="20"/>
                <w:lang w:eastAsia="fi-FI"/>
              </w:rPr>
              <w:t>Aruande koostaja:</w:t>
            </w:r>
          </w:p>
        </w:tc>
        <w:tc>
          <w:tcPr>
            <w:tcW w:w="6059" w:type="dxa"/>
          </w:tcPr>
          <w:p w14:paraId="645B6054" w14:textId="77777777" w:rsidR="00A2255C" w:rsidRPr="006431DE" w:rsidRDefault="00A2255C" w:rsidP="00E90FF4">
            <w:pPr>
              <w:spacing w:before="60" w:after="100"/>
              <w:jc w:val="both"/>
              <w:rPr>
                <w:rFonts w:ascii="Roboto" w:hAnsi="Roboto"/>
                <w:sz w:val="20"/>
                <w:szCs w:val="20"/>
                <w:lang w:eastAsia="fi-FI"/>
              </w:rPr>
            </w:pPr>
          </w:p>
        </w:tc>
      </w:tr>
    </w:tbl>
    <w:p w14:paraId="2B6CF867" w14:textId="77777777" w:rsidR="00A2255C" w:rsidRDefault="00A2255C" w:rsidP="00A2255C">
      <w:pPr>
        <w:suppressAutoHyphens/>
        <w:spacing w:afterLines="100" w:after="240"/>
        <w:jc w:val="both"/>
        <w:rPr>
          <w:rFonts w:ascii="Roboto" w:eastAsia="Calibri" w:hAnsi="Roboto"/>
          <w:b/>
          <w:bCs/>
          <w:sz w:val="22"/>
          <w:szCs w:val="22"/>
        </w:rPr>
      </w:pPr>
    </w:p>
    <w:p w14:paraId="0E824131" w14:textId="77777777" w:rsidR="00A2255C" w:rsidRDefault="00A2255C" w:rsidP="00A2255C">
      <w:pPr>
        <w:suppressAutoHyphens/>
        <w:spacing w:afterLines="100" w:after="240"/>
        <w:jc w:val="both"/>
        <w:rPr>
          <w:i/>
          <w:iCs/>
        </w:rPr>
      </w:pPr>
      <w:r>
        <w:t>/</w:t>
      </w:r>
      <w:r w:rsidRPr="075CD088">
        <w:rPr>
          <w:i/>
          <w:iCs/>
        </w:rPr>
        <w:t>allkirjastatud digitaalselt/</w:t>
      </w:r>
      <w:r>
        <w:tab/>
      </w:r>
      <w:r>
        <w:tab/>
      </w:r>
      <w:r>
        <w:tab/>
      </w:r>
      <w:r>
        <w:tab/>
      </w:r>
      <w:r>
        <w:tab/>
      </w:r>
      <w:r w:rsidRPr="075CD088">
        <w:rPr>
          <w:i/>
          <w:iCs/>
        </w:rPr>
        <w:t>/allkirjastatud digitaalselt/</w:t>
      </w:r>
    </w:p>
    <w:p w14:paraId="360BAA00" w14:textId="77777777" w:rsidR="00A2255C" w:rsidRDefault="00A2255C" w:rsidP="00A2255C">
      <w:pPr>
        <w:numPr>
          <w:ilvl w:val="0"/>
          <w:numId w:val="2"/>
        </w:numPr>
        <w:suppressAutoHyphens/>
        <w:spacing w:afterLines="100" w:after="240"/>
        <w:jc w:val="both"/>
        <w:rPr>
          <w:b/>
        </w:rPr>
      </w:pPr>
      <w:r>
        <w:rPr>
          <w:b/>
        </w:rPr>
        <w:t>__________________________</w:t>
      </w:r>
      <w:r>
        <w:tab/>
      </w:r>
      <w:r>
        <w:tab/>
      </w:r>
      <w:r>
        <w:tab/>
      </w:r>
      <w:r>
        <w:tab/>
      </w:r>
      <w:r>
        <w:rPr>
          <w:b/>
        </w:rPr>
        <w:t>________________________</w:t>
      </w:r>
    </w:p>
    <w:p w14:paraId="78859A7D" w14:textId="784CC81C" w:rsidR="00A2255C" w:rsidRDefault="00A2255C" w:rsidP="00A2255C">
      <w:pPr>
        <w:spacing w:afterLines="100" w:after="240"/>
        <w:jc w:val="both"/>
      </w:pPr>
      <w:r>
        <w:t>Nimi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213358">
        <w:t>N</w:t>
      </w:r>
      <w:r>
        <w:t>imi</w:t>
      </w:r>
      <w:proofErr w:type="spellEnd"/>
    </w:p>
    <w:p w14:paraId="38849B1B" w14:textId="69A34F60" w:rsidR="00A2255C" w:rsidRDefault="00A2255C" w:rsidP="00A2255C">
      <w:pPr>
        <w:spacing w:afterLines="100" w:after="240"/>
        <w:jc w:val="both"/>
        <w:rPr>
          <w:b/>
          <w:bCs/>
        </w:rPr>
      </w:pPr>
      <w:r>
        <w:t>ametikoht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ametikoht</w:t>
      </w:r>
      <w:proofErr w:type="spellEnd"/>
    </w:p>
    <w:p w14:paraId="523F31A6" w14:textId="77777777" w:rsidR="00A2255C" w:rsidRDefault="00A2255C" w:rsidP="00A2255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Lines="100" w:after="240"/>
        <w:jc w:val="both"/>
      </w:pPr>
    </w:p>
    <w:p w14:paraId="5D609B26" w14:textId="77777777" w:rsidR="00A2255C" w:rsidRDefault="00A2255C" w:rsidP="00A2255C">
      <w:pPr>
        <w:spacing w:afterLines="100" w:after="240"/>
        <w:jc w:val="both"/>
      </w:pPr>
    </w:p>
    <w:p w14:paraId="5E2CE595" w14:textId="77777777" w:rsidR="00A2255C" w:rsidRDefault="00A2255C" w:rsidP="00A2255C">
      <w:pPr>
        <w:spacing w:afterLines="100" w:after="240"/>
        <w:jc w:val="both"/>
      </w:pPr>
    </w:p>
    <w:p w14:paraId="7B706ABA" w14:textId="77777777" w:rsidR="00A2255C" w:rsidRPr="00D67E00" w:rsidRDefault="00A2255C" w:rsidP="00A2255C">
      <w:pPr>
        <w:spacing w:afterLines="100" w:after="240"/>
        <w:jc w:val="both"/>
      </w:pPr>
    </w:p>
    <w:p w14:paraId="3DDAD3A2" w14:textId="77777777" w:rsidR="00127830" w:rsidRDefault="00127830"/>
    <w:sectPr w:rsidR="00127830" w:rsidSect="00E90FF4">
      <w:pgSz w:w="12240" w:h="15840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5BA6" w14:textId="77777777" w:rsidR="00116420" w:rsidRDefault="00116420">
      <w:r>
        <w:separator/>
      </w:r>
    </w:p>
  </w:endnote>
  <w:endnote w:type="continuationSeparator" w:id="0">
    <w:p w14:paraId="6C75D55E" w14:textId="77777777" w:rsidR="00116420" w:rsidRDefault="0011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4CEF" w14:textId="77777777" w:rsidR="00E90FF4" w:rsidRDefault="00C11FBD" w:rsidP="00E90FF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1735F52" w14:textId="77777777" w:rsidR="00E90FF4" w:rsidRDefault="00E90FF4" w:rsidP="00E90FF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A061" w14:textId="77777777" w:rsidR="00E90FF4" w:rsidRDefault="00E90FF4" w:rsidP="00E90FF4">
    <w:pPr>
      <w:pStyle w:val="Jalus"/>
      <w:framePr w:wrap="around" w:vAnchor="text" w:hAnchor="margin" w:xAlign="right" w:y="1"/>
      <w:rPr>
        <w:rStyle w:val="Lehekljenumber"/>
      </w:rPr>
    </w:pPr>
  </w:p>
  <w:p w14:paraId="5FD38B18" w14:textId="77777777" w:rsidR="00E90FF4" w:rsidRDefault="00E90FF4" w:rsidP="00E90FF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E98B" w14:textId="77777777" w:rsidR="00116420" w:rsidRDefault="00116420">
      <w:r>
        <w:separator/>
      </w:r>
    </w:p>
  </w:footnote>
  <w:footnote w:type="continuationSeparator" w:id="0">
    <w:p w14:paraId="40D52685" w14:textId="77777777" w:rsidR="00116420" w:rsidRDefault="0011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ACCE" w14:textId="77777777" w:rsidR="00E90FF4" w:rsidRDefault="00C11FBD" w:rsidP="00E90FF4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7311E59" w14:textId="77777777" w:rsidR="00E90FF4" w:rsidRDefault="00E90FF4" w:rsidP="00E90FF4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5E4A" w14:textId="748E0AED" w:rsidR="00E90FF4" w:rsidRDefault="00C11FBD">
    <w:pPr>
      <w:pStyle w:val="Pis"/>
      <w:jc w:val="center"/>
    </w:pPr>
    <w:r>
      <w:fldChar w:fldCharType="begin"/>
    </w:r>
    <w:r>
      <w:instrText>PAGE   \* MERGEFORMAT</w:instrText>
    </w:r>
    <w:r>
      <w:fldChar w:fldCharType="separate"/>
    </w:r>
    <w:r w:rsidR="00CF5B5F">
      <w:rPr>
        <w:noProof/>
      </w:rPr>
      <w:t>3</w:t>
    </w:r>
    <w:r>
      <w:fldChar w:fldCharType="end"/>
    </w:r>
  </w:p>
  <w:p w14:paraId="0B0C0EA2" w14:textId="77777777" w:rsidR="00E90FF4" w:rsidRDefault="00E90FF4" w:rsidP="00E90FF4">
    <w:pPr>
      <w:pStyle w:val="Pi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E7DF8"/>
    <w:multiLevelType w:val="hybridMultilevel"/>
    <w:tmpl w:val="15326384"/>
    <w:lvl w:ilvl="0" w:tplc="1796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57FB"/>
    <w:multiLevelType w:val="hybridMultilevel"/>
    <w:tmpl w:val="E65273B0"/>
    <w:lvl w:ilvl="0" w:tplc="DBEEDD4A">
      <w:numFmt w:val="bullet"/>
      <w:lvlText w:val="-"/>
      <w:lvlJc w:val="left"/>
      <w:pPr>
        <w:ind w:left="720" w:hanging="360"/>
      </w:pPr>
      <w:rPr>
        <w:rFonts w:ascii="CG Times (WN)" w:eastAsia="Times New Roman" w:hAnsi="CG Times (WN)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0DBA"/>
    <w:multiLevelType w:val="hybridMultilevel"/>
    <w:tmpl w:val="A9CA3D7E"/>
    <w:lvl w:ilvl="0" w:tplc="C8B8B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0034"/>
    <w:multiLevelType w:val="hybridMultilevel"/>
    <w:tmpl w:val="1C88FF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35742"/>
    <w:multiLevelType w:val="hybridMultilevel"/>
    <w:tmpl w:val="74C071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05B95"/>
    <w:multiLevelType w:val="hybridMultilevel"/>
    <w:tmpl w:val="363E6B08"/>
    <w:lvl w:ilvl="0" w:tplc="8006F2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E7EA4"/>
    <w:multiLevelType w:val="hybridMultilevel"/>
    <w:tmpl w:val="79CCF830"/>
    <w:lvl w:ilvl="0" w:tplc="C8B8B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6337B"/>
    <w:multiLevelType w:val="hybridMultilevel"/>
    <w:tmpl w:val="A712E838"/>
    <w:lvl w:ilvl="0" w:tplc="1796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5C"/>
    <w:rsid w:val="00013D05"/>
    <w:rsid w:val="00033816"/>
    <w:rsid w:val="000420D9"/>
    <w:rsid w:val="00055474"/>
    <w:rsid w:val="00081ECC"/>
    <w:rsid w:val="00090CED"/>
    <w:rsid w:val="000B24E4"/>
    <w:rsid w:val="000C4DA0"/>
    <w:rsid w:val="000D3977"/>
    <w:rsid w:val="00104C20"/>
    <w:rsid w:val="0010536B"/>
    <w:rsid w:val="0011156A"/>
    <w:rsid w:val="00116420"/>
    <w:rsid w:val="001265B1"/>
    <w:rsid w:val="00127830"/>
    <w:rsid w:val="00135638"/>
    <w:rsid w:val="0014081A"/>
    <w:rsid w:val="00144BCE"/>
    <w:rsid w:val="001559D2"/>
    <w:rsid w:val="00155E25"/>
    <w:rsid w:val="00162EEC"/>
    <w:rsid w:val="00174267"/>
    <w:rsid w:val="001A1DF5"/>
    <w:rsid w:val="001C2235"/>
    <w:rsid w:val="001C716A"/>
    <w:rsid w:val="001D27A0"/>
    <w:rsid w:val="001D7DE1"/>
    <w:rsid w:val="001E0BF6"/>
    <w:rsid w:val="001E2CCB"/>
    <w:rsid w:val="001E764A"/>
    <w:rsid w:val="00213358"/>
    <w:rsid w:val="00214923"/>
    <w:rsid w:val="0022374F"/>
    <w:rsid w:val="00227EA6"/>
    <w:rsid w:val="002328CF"/>
    <w:rsid w:val="00244126"/>
    <w:rsid w:val="00252DEE"/>
    <w:rsid w:val="0025564C"/>
    <w:rsid w:val="0029042D"/>
    <w:rsid w:val="002B0E6A"/>
    <w:rsid w:val="002B15B1"/>
    <w:rsid w:val="002D2E0C"/>
    <w:rsid w:val="002E3F00"/>
    <w:rsid w:val="00314261"/>
    <w:rsid w:val="003253A4"/>
    <w:rsid w:val="0034082D"/>
    <w:rsid w:val="00350BFB"/>
    <w:rsid w:val="00355F69"/>
    <w:rsid w:val="003720B4"/>
    <w:rsid w:val="00376246"/>
    <w:rsid w:val="003B67AB"/>
    <w:rsid w:val="003B7253"/>
    <w:rsid w:val="003B7277"/>
    <w:rsid w:val="003C52A0"/>
    <w:rsid w:val="003C6FDD"/>
    <w:rsid w:val="003D0D80"/>
    <w:rsid w:val="003D3C97"/>
    <w:rsid w:val="003D4F43"/>
    <w:rsid w:val="003E5579"/>
    <w:rsid w:val="003F6A35"/>
    <w:rsid w:val="004114D2"/>
    <w:rsid w:val="004379F8"/>
    <w:rsid w:val="00446C11"/>
    <w:rsid w:val="004957D4"/>
    <w:rsid w:val="004A5798"/>
    <w:rsid w:val="004B1BB2"/>
    <w:rsid w:val="004B5A65"/>
    <w:rsid w:val="004D09FE"/>
    <w:rsid w:val="004D2A12"/>
    <w:rsid w:val="004E6BCE"/>
    <w:rsid w:val="004F65D0"/>
    <w:rsid w:val="0050139B"/>
    <w:rsid w:val="00512E53"/>
    <w:rsid w:val="00522DF8"/>
    <w:rsid w:val="00527DF4"/>
    <w:rsid w:val="00544619"/>
    <w:rsid w:val="0054575D"/>
    <w:rsid w:val="005544E8"/>
    <w:rsid w:val="00572033"/>
    <w:rsid w:val="005727A9"/>
    <w:rsid w:val="0057385C"/>
    <w:rsid w:val="00577BDA"/>
    <w:rsid w:val="00593D33"/>
    <w:rsid w:val="005B5F79"/>
    <w:rsid w:val="005D199D"/>
    <w:rsid w:val="005F7904"/>
    <w:rsid w:val="00607424"/>
    <w:rsid w:val="00610919"/>
    <w:rsid w:val="00620813"/>
    <w:rsid w:val="0062336C"/>
    <w:rsid w:val="006446B9"/>
    <w:rsid w:val="00645BB8"/>
    <w:rsid w:val="00671659"/>
    <w:rsid w:val="00693D18"/>
    <w:rsid w:val="00694F76"/>
    <w:rsid w:val="006A124D"/>
    <w:rsid w:val="006B39CC"/>
    <w:rsid w:val="006B40E7"/>
    <w:rsid w:val="006C16D6"/>
    <w:rsid w:val="006D7BD1"/>
    <w:rsid w:val="006F4CD3"/>
    <w:rsid w:val="0070443C"/>
    <w:rsid w:val="007115E9"/>
    <w:rsid w:val="007136A7"/>
    <w:rsid w:val="00732C3F"/>
    <w:rsid w:val="00751903"/>
    <w:rsid w:val="007523C0"/>
    <w:rsid w:val="007542C6"/>
    <w:rsid w:val="007808A0"/>
    <w:rsid w:val="00782B2A"/>
    <w:rsid w:val="00786A0F"/>
    <w:rsid w:val="00787D66"/>
    <w:rsid w:val="007933C0"/>
    <w:rsid w:val="0079482A"/>
    <w:rsid w:val="00794F5E"/>
    <w:rsid w:val="007A7585"/>
    <w:rsid w:val="007A7D8B"/>
    <w:rsid w:val="007B7431"/>
    <w:rsid w:val="007D09BE"/>
    <w:rsid w:val="00815B4E"/>
    <w:rsid w:val="008163F7"/>
    <w:rsid w:val="00816B29"/>
    <w:rsid w:val="00833C10"/>
    <w:rsid w:val="00840FB4"/>
    <w:rsid w:val="00875A34"/>
    <w:rsid w:val="008823D4"/>
    <w:rsid w:val="00882C30"/>
    <w:rsid w:val="008F2D6E"/>
    <w:rsid w:val="008F7F83"/>
    <w:rsid w:val="00901F51"/>
    <w:rsid w:val="00914BB5"/>
    <w:rsid w:val="0093283E"/>
    <w:rsid w:val="009376B9"/>
    <w:rsid w:val="00944846"/>
    <w:rsid w:val="00953058"/>
    <w:rsid w:val="00964097"/>
    <w:rsid w:val="00964A0A"/>
    <w:rsid w:val="00976DC5"/>
    <w:rsid w:val="00982D9D"/>
    <w:rsid w:val="00986803"/>
    <w:rsid w:val="00991BEF"/>
    <w:rsid w:val="009A197C"/>
    <w:rsid w:val="009B5A3E"/>
    <w:rsid w:val="009B7286"/>
    <w:rsid w:val="009C5208"/>
    <w:rsid w:val="009C5C4C"/>
    <w:rsid w:val="009D0E2F"/>
    <w:rsid w:val="009F63EF"/>
    <w:rsid w:val="009F7F07"/>
    <w:rsid w:val="00A04922"/>
    <w:rsid w:val="00A06757"/>
    <w:rsid w:val="00A1477C"/>
    <w:rsid w:val="00A2255C"/>
    <w:rsid w:val="00A34127"/>
    <w:rsid w:val="00A60A08"/>
    <w:rsid w:val="00A62B4B"/>
    <w:rsid w:val="00A720CE"/>
    <w:rsid w:val="00A74C81"/>
    <w:rsid w:val="00A75611"/>
    <w:rsid w:val="00A85BBA"/>
    <w:rsid w:val="00A86C2F"/>
    <w:rsid w:val="00A94C26"/>
    <w:rsid w:val="00A96737"/>
    <w:rsid w:val="00AA0BC2"/>
    <w:rsid w:val="00AB6A8A"/>
    <w:rsid w:val="00AB7F2A"/>
    <w:rsid w:val="00AD4C6C"/>
    <w:rsid w:val="00AE49B8"/>
    <w:rsid w:val="00AF489F"/>
    <w:rsid w:val="00B334F3"/>
    <w:rsid w:val="00B4427B"/>
    <w:rsid w:val="00B45716"/>
    <w:rsid w:val="00B4769C"/>
    <w:rsid w:val="00B546A0"/>
    <w:rsid w:val="00B55F3D"/>
    <w:rsid w:val="00B60B08"/>
    <w:rsid w:val="00B66D75"/>
    <w:rsid w:val="00B73E5B"/>
    <w:rsid w:val="00B83177"/>
    <w:rsid w:val="00B971FA"/>
    <w:rsid w:val="00BA205B"/>
    <w:rsid w:val="00BB4060"/>
    <w:rsid w:val="00BC468C"/>
    <w:rsid w:val="00BC5BDA"/>
    <w:rsid w:val="00BE40E4"/>
    <w:rsid w:val="00BF1E4D"/>
    <w:rsid w:val="00BF5354"/>
    <w:rsid w:val="00C006C5"/>
    <w:rsid w:val="00C11FBD"/>
    <w:rsid w:val="00C21382"/>
    <w:rsid w:val="00C25E84"/>
    <w:rsid w:val="00C3040A"/>
    <w:rsid w:val="00C34526"/>
    <w:rsid w:val="00C37793"/>
    <w:rsid w:val="00C41336"/>
    <w:rsid w:val="00C4221F"/>
    <w:rsid w:val="00C54F63"/>
    <w:rsid w:val="00C666A2"/>
    <w:rsid w:val="00C7118B"/>
    <w:rsid w:val="00C71A17"/>
    <w:rsid w:val="00C72A04"/>
    <w:rsid w:val="00C84688"/>
    <w:rsid w:val="00C909C4"/>
    <w:rsid w:val="00C92A89"/>
    <w:rsid w:val="00CB27B7"/>
    <w:rsid w:val="00CB3391"/>
    <w:rsid w:val="00CD0F64"/>
    <w:rsid w:val="00CE2B14"/>
    <w:rsid w:val="00CF0056"/>
    <w:rsid w:val="00CF2234"/>
    <w:rsid w:val="00CF5B5F"/>
    <w:rsid w:val="00D077BA"/>
    <w:rsid w:val="00D11756"/>
    <w:rsid w:val="00D123FC"/>
    <w:rsid w:val="00D1470E"/>
    <w:rsid w:val="00D167EF"/>
    <w:rsid w:val="00D25FCD"/>
    <w:rsid w:val="00D33DE7"/>
    <w:rsid w:val="00D415CA"/>
    <w:rsid w:val="00D52DD0"/>
    <w:rsid w:val="00D624C8"/>
    <w:rsid w:val="00D72A28"/>
    <w:rsid w:val="00D94E1C"/>
    <w:rsid w:val="00DC01BE"/>
    <w:rsid w:val="00DD2959"/>
    <w:rsid w:val="00DE5646"/>
    <w:rsid w:val="00E226CA"/>
    <w:rsid w:val="00E2621D"/>
    <w:rsid w:val="00E4014B"/>
    <w:rsid w:val="00E638DC"/>
    <w:rsid w:val="00E65423"/>
    <w:rsid w:val="00E80496"/>
    <w:rsid w:val="00E8159A"/>
    <w:rsid w:val="00E84F31"/>
    <w:rsid w:val="00E86951"/>
    <w:rsid w:val="00E90FF4"/>
    <w:rsid w:val="00E953D6"/>
    <w:rsid w:val="00EA276E"/>
    <w:rsid w:val="00EB0DEB"/>
    <w:rsid w:val="00EB5719"/>
    <w:rsid w:val="00F147A7"/>
    <w:rsid w:val="00F168F2"/>
    <w:rsid w:val="00F21C30"/>
    <w:rsid w:val="00F30075"/>
    <w:rsid w:val="00F37589"/>
    <w:rsid w:val="00F406D2"/>
    <w:rsid w:val="00F4074B"/>
    <w:rsid w:val="00F470BA"/>
    <w:rsid w:val="00F55AE4"/>
    <w:rsid w:val="00F574DA"/>
    <w:rsid w:val="00F820DB"/>
    <w:rsid w:val="00F912EA"/>
    <w:rsid w:val="00F96B96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E225"/>
  <w15:chartTrackingRefBased/>
  <w15:docId w15:val="{6E34D230-9404-45F3-80F2-A97597EF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5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A2255C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A2255C"/>
    <w:rPr>
      <w:rFonts w:ascii="Times New Roman" w:eastAsia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rsid w:val="00A2255C"/>
  </w:style>
  <w:style w:type="character" w:styleId="Hperlink">
    <w:name w:val="Hyperlink"/>
    <w:rsid w:val="00A2255C"/>
    <w:rPr>
      <w:color w:val="0000FF"/>
      <w:u w:val="single"/>
    </w:rPr>
  </w:style>
  <w:style w:type="paragraph" w:styleId="Jalus">
    <w:name w:val="footer"/>
    <w:basedOn w:val="Normaallaad"/>
    <w:link w:val="JalusMrk"/>
    <w:rsid w:val="00A2255C"/>
    <w:pPr>
      <w:tabs>
        <w:tab w:val="center" w:pos="4320"/>
        <w:tab w:val="right" w:pos="8640"/>
      </w:tabs>
      <w:autoSpaceDE w:val="0"/>
      <w:autoSpaceDN w:val="0"/>
    </w:pPr>
    <w:rPr>
      <w:rFonts w:ascii="CG Times (WN)" w:hAnsi="CG Times (WN)"/>
      <w:sz w:val="20"/>
      <w:lang w:val="en-GB" w:eastAsia="en-US"/>
    </w:rPr>
  </w:style>
  <w:style w:type="character" w:customStyle="1" w:styleId="JalusMrk">
    <w:name w:val="Jalus Märk"/>
    <w:basedOn w:val="Liguvaikefont"/>
    <w:link w:val="Jalus"/>
    <w:rsid w:val="00A2255C"/>
    <w:rPr>
      <w:rFonts w:ascii="CG Times (WN)" w:eastAsia="Times New Roman" w:hAnsi="CG Times (WN)" w:cs="Times New Roman"/>
      <w:sz w:val="20"/>
      <w:szCs w:val="24"/>
      <w:lang w:val="en-GB"/>
    </w:rPr>
  </w:style>
  <w:style w:type="character" w:styleId="Kommentaariviide">
    <w:name w:val="annotation reference"/>
    <w:semiHidden/>
    <w:rsid w:val="00A2255C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A2255C"/>
    <w:pPr>
      <w:autoSpaceDE w:val="0"/>
      <w:autoSpaceDN w:val="0"/>
    </w:pPr>
    <w:rPr>
      <w:rFonts w:ascii="CG Times (WN)" w:hAnsi="CG Times (WN)"/>
      <w:sz w:val="20"/>
      <w:lang w:val="en-GB" w:eastAsia="en-US"/>
    </w:rPr>
  </w:style>
  <w:style w:type="character" w:customStyle="1" w:styleId="KommentaaritekstMrk">
    <w:name w:val="Kommentaari tekst Märk"/>
    <w:basedOn w:val="Liguvaikefont"/>
    <w:link w:val="Kommentaaritekst"/>
    <w:semiHidden/>
    <w:rsid w:val="00A2255C"/>
    <w:rPr>
      <w:rFonts w:ascii="CG Times (WN)" w:eastAsia="Times New Roman" w:hAnsi="CG Times (WN)" w:cs="Times New Roman"/>
      <w:sz w:val="20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A2255C"/>
    <w:pPr>
      <w:ind w:left="720"/>
      <w:contextualSpacing/>
    </w:pPr>
    <w:rPr>
      <w:lang w:eastAsia="en-US"/>
    </w:rPr>
  </w:style>
  <w:style w:type="character" w:customStyle="1" w:styleId="inline">
    <w:name w:val="inline"/>
    <w:basedOn w:val="Liguvaikefont"/>
    <w:rsid w:val="00A2255C"/>
  </w:style>
  <w:style w:type="character" w:customStyle="1" w:styleId="markedcontent">
    <w:name w:val="markedcontent"/>
    <w:basedOn w:val="Liguvaikefont"/>
    <w:rsid w:val="00A2255C"/>
  </w:style>
  <w:style w:type="paragraph" w:customStyle="1" w:styleId="oj-doc-ti">
    <w:name w:val="oj-doc-ti"/>
    <w:basedOn w:val="Normaallaad"/>
    <w:rsid w:val="00A2255C"/>
    <w:pPr>
      <w:spacing w:before="100" w:beforeAutospacing="1" w:after="100" w:afterAutospacing="1"/>
    </w:pPr>
    <w:rPr>
      <w:lang w:eastAsia="et-EE"/>
    </w:rPr>
  </w:style>
  <w:style w:type="table" w:customStyle="1" w:styleId="Kontuurtabel1">
    <w:name w:val="Kontuurtabel1"/>
    <w:basedOn w:val="Normaaltabel"/>
    <w:next w:val="Kontuurtabel"/>
    <w:uiPriority w:val="39"/>
    <w:rsid w:val="00A2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A2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F7F07"/>
    <w:pPr>
      <w:autoSpaceDE/>
      <w:autoSpaceDN/>
    </w:pPr>
    <w:rPr>
      <w:rFonts w:ascii="Times New Roman" w:hAnsi="Times New Roman"/>
      <w:b/>
      <w:bCs/>
      <w:szCs w:val="20"/>
      <w:lang w:val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F7F0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11FB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A3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B55F3D"/>
    <w:pPr>
      <w:spacing w:before="100" w:beforeAutospacing="1" w:after="100" w:afterAutospacing="1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4F3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4F3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953058"/>
    <w:rPr>
      <w:color w:val="605E5C"/>
      <w:shd w:val="clear" w:color="auto" w:fill="E1DFDD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CD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CELEX:02021R0241-20230301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ia.pruks@mkm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in.paas@eestipank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0062023004?leiaKehti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6323-6067-4C47-A9FA-DCFFC254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1208</Words>
  <Characters>7007</Characters>
  <Application>Microsoft Office Word</Application>
  <DocSecurity>0</DocSecurity>
  <Lines>58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Karu</dc:creator>
  <cp:keywords/>
  <dc:description/>
  <cp:lastModifiedBy>Kairi-Ly Einborn</cp:lastModifiedBy>
  <cp:revision>2</cp:revision>
  <cp:lastPrinted>2023-09-05T12:35:00Z</cp:lastPrinted>
  <dcterms:created xsi:type="dcterms:W3CDTF">2023-09-07T08:27:00Z</dcterms:created>
  <dcterms:modified xsi:type="dcterms:W3CDTF">2023-09-07T08:27:00Z</dcterms:modified>
</cp:coreProperties>
</file>